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317A93" w:rsidRDefault="003436FE">
      <w:pPr>
        <w:pStyle w:val="Subtitle"/>
        <w:spacing w:after="240"/>
        <w:rPr>
          <w:lang w:val="sr-Latn-RS"/>
        </w:rPr>
      </w:pPr>
      <w:r w:rsidRPr="002B370E">
        <w:rPr>
          <w:lang w:val="en-GB"/>
        </w:rPr>
        <w:t xml:space="preserve">REFERENCE: </w:t>
      </w:r>
      <w:r w:rsidR="00BB2A78">
        <w:rPr>
          <w:lang w:val="en-GB"/>
        </w:rPr>
        <w:t>001</w:t>
      </w:r>
      <w:r w:rsidR="00683860">
        <w:rPr>
          <w:lang w:val="en-GB"/>
        </w:rPr>
        <w:t>/2020</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9"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D927B6" w:rsidRDefault="00D927B6">
            <w:pPr>
              <w:spacing w:before="120" w:after="120"/>
              <w:jc w:val="center"/>
              <w:rPr>
                <w:color w:val="FF0000"/>
                <w:sz w:val="22"/>
                <w:szCs w:val="22"/>
              </w:rPr>
            </w:pPr>
            <w:r w:rsidRPr="00D927B6">
              <w:rPr>
                <w:color w:val="FF0000"/>
                <w:sz w:val="22"/>
                <w:szCs w:val="22"/>
              </w:rPr>
              <w:t>25/03</w:t>
            </w:r>
            <w:r w:rsidR="00AA62B1" w:rsidRPr="00D927B6">
              <w:rPr>
                <w:color w:val="FF0000"/>
                <w:sz w:val="22"/>
                <w:szCs w:val="22"/>
              </w:rPr>
              <w:t>/20</w:t>
            </w:r>
            <w:r w:rsidR="000F4310" w:rsidRPr="00D927B6">
              <w:rPr>
                <w:color w:val="FF0000"/>
                <w:sz w:val="22"/>
                <w:szCs w:val="22"/>
              </w:rPr>
              <w:t>2</w:t>
            </w:r>
            <w:r w:rsidR="008712CB" w:rsidRPr="00D927B6">
              <w:rPr>
                <w:color w:val="FF0000"/>
                <w:sz w:val="22"/>
                <w:szCs w:val="22"/>
              </w:rPr>
              <w:t>1</w:t>
            </w:r>
          </w:p>
        </w:tc>
        <w:tc>
          <w:tcPr>
            <w:tcW w:w="1572" w:type="dxa"/>
          </w:tcPr>
          <w:p w:rsidR="003436FE" w:rsidRPr="002B370E" w:rsidRDefault="00AA62B1">
            <w:pPr>
              <w:spacing w:before="120" w:after="120"/>
              <w:jc w:val="center"/>
              <w:rPr>
                <w:sz w:val="22"/>
                <w:szCs w:val="22"/>
              </w:rPr>
            </w:pPr>
            <w:r>
              <w:rPr>
                <w:sz w:val="22"/>
                <w:szCs w:val="22"/>
              </w:rPr>
              <w:t>15:30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B370E" w:rsidRDefault="008712CB">
            <w:pPr>
              <w:spacing w:before="120" w:after="120"/>
              <w:jc w:val="center"/>
              <w:rPr>
                <w:sz w:val="22"/>
                <w:szCs w:val="22"/>
              </w:rPr>
            </w:pPr>
            <w:r>
              <w:rPr>
                <w:sz w:val="22"/>
                <w:szCs w:val="22"/>
              </w:rPr>
              <w:t>5/04</w:t>
            </w:r>
            <w:r w:rsidR="00AA62B1">
              <w:rPr>
                <w:sz w:val="22"/>
                <w:szCs w:val="22"/>
              </w:rPr>
              <w:t>/20</w:t>
            </w:r>
            <w:r w:rsidR="000F4310">
              <w:rPr>
                <w:sz w:val="22"/>
                <w:szCs w:val="22"/>
              </w:rPr>
              <w:t>2</w:t>
            </w:r>
            <w:r>
              <w:rPr>
                <w:sz w:val="22"/>
                <w:szCs w:val="22"/>
              </w:rPr>
              <w:t>1</w:t>
            </w:r>
          </w:p>
        </w:tc>
        <w:tc>
          <w:tcPr>
            <w:tcW w:w="1572" w:type="dxa"/>
          </w:tcPr>
          <w:p w:rsidR="003436FE" w:rsidRPr="002B370E" w:rsidRDefault="00AA62B1">
            <w:pPr>
              <w:spacing w:before="120" w:after="120"/>
              <w:jc w:val="center"/>
              <w:rPr>
                <w:sz w:val="22"/>
                <w:szCs w:val="22"/>
              </w:rPr>
            </w:pPr>
            <w:r w:rsidRPr="00AA62B1">
              <w:rPr>
                <w:sz w:val="22"/>
                <w:szCs w:val="22"/>
              </w:rPr>
              <w:t>15:30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BB2A78">
            <w:pPr>
              <w:spacing w:before="120" w:after="120"/>
              <w:jc w:val="center"/>
              <w:rPr>
                <w:sz w:val="22"/>
                <w:szCs w:val="22"/>
              </w:rPr>
            </w:pPr>
            <w:r>
              <w:rPr>
                <w:sz w:val="22"/>
                <w:szCs w:val="22"/>
              </w:rPr>
              <w:t>15/04</w:t>
            </w:r>
            <w:r w:rsidR="00317A93">
              <w:rPr>
                <w:sz w:val="22"/>
                <w:szCs w:val="22"/>
              </w:rPr>
              <w:t>/20</w:t>
            </w:r>
            <w:r w:rsidR="000F4310">
              <w:rPr>
                <w:sz w:val="22"/>
                <w:szCs w:val="22"/>
              </w:rPr>
              <w:t>2</w:t>
            </w:r>
            <w:r>
              <w:rPr>
                <w:sz w:val="22"/>
                <w:szCs w:val="22"/>
              </w:rPr>
              <w:t>1</w:t>
            </w:r>
          </w:p>
        </w:tc>
        <w:tc>
          <w:tcPr>
            <w:tcW w:w="1572" w:type="dxa"/>
          </w:tcPr>
          <w:p w:rsidR="003436FE" w:rsidRPr="002B370E" w:rsidRDefault="00BB2A78">
            <w:pPr>
              <w:spacing w:before="120" w:after="120"/>
              <w:jc w:val="center"/>
              <w:rPr>
                <w:sz w:val="22"/>
                <w:szCs w:val="22"/>
              </w:rPr>
            </w:pPr>
            <w:r>
              <w:rPr>
                <w:sz w:val="22"/>
                <w:szCs w:val="22"/>
              </w:rPr>
              <w:t>11</w:t>
            </w:r>
            <w:r w:rsidR="00317A93">
              <w:rPr>
                <w:sz w:val="22"/>
                <w:szCs w:val="22"/>
              </w:rPr>
              <w:t>:00</w:t>
            </w:r>
          </w:p>
        </w:tc>
      </w:tr>
      <w:tr w:rsidR="00AA62B1" w:rsidRPr="002B370E" w:rsidTr="00010683">
        <w:tc>
          <w:tcPr>
            <w:tcW w:w="4820" w:type="dxa"/>
            <w:shd w:val="pct10" w:color="auto" w:fill="FFFFFF"/>
          </w:tcPr>
          <w:p w:rsidR="00AA62B1" w:rsidRPr="002B370E" w:rsidRDefault="00AA62B1" w:rsidP="003436FE">
            <w:pPr>
              <w:spacing w:before="120" w:after="120"/>
              <w:rPr>
                <w:b/>
                <w:sz w:val="22"/>
                <w:szCs w:val="22"/>
              </w:rPr>
            </w:pPr>
            <w:r w:rsidRPr="002B370E">
              <w:rPr>
                <w:b/>
                <w:sz w:val="22"/>
                <w:szCs w:val="22"/>
              </w:rPr>
              <w:t>Interviews (if any)</w:t>
            </w:r>
          </w:p>
        </w:tc>
        <w:tc>
          <w:tcPr>
            <w:tcW w:w="1972" w:type="dxa"/>
          </w:tcPr>
          <w:p w:rsidR="00AA62B1" w:rsidRPr="002B370E" w:rsidRDefault="00AA62B1" w:rsidP="003436FE">
            <w:pPr>
              <w:spacing w:before="120" w:after="120"/>
              <w:jc w:val="center"/>
              <w:rPr>
                <w:sz w:val="22"/>
                <w:szCs w:val="22"/>
              </w:rPr>
            </w:pPr>
            <w:r w:rsidRPr="002B370E">
              <w:rPr>
                <w:sz w:val="22"/>
                <w:szCs w:val="22"/>
              </w:rPr>
              <w:t xml:space="preserve"> </w:t>
            </w:r>
            <w:r>
              <w:rPr>
                <w:sz w:val="22"/>
                <w:szCs w:val="22"/>
              </w:rPr>
              <w:t>[</w:t>
            </w:r>
            <w:r w:rsidRPr="00905569">
              <w:rPr>
                <w:sz w:val="22"/>
                <w:szCs w:val="22"/>
                <w:highlight w:val="lightGray"/>
              </w:rPr>
              <w:t>Not applicable</w:t>
            </w:r>
            <w:r>
              <w:rPr>
                <w:sz w:val="22"/>
                <w:szCs w:val="22"/>
              </w:rPr>
              <w:t>]</w:t>
            </w:r>
            <w:r w:rsidRPr="002B370E">
              <w:rPr>
                <w:sz w:val="22"/>
                <w:szCs w:val="22"/>
              </w:rPr>
              <w:t xml:space="preserve"> </w:t>
            </w:r>
            <w:r w:rsidRPr="002B370E">
              <w:rPr>
                <w:sz w:val="22"/>
                <w:szCs w:val="22"/>
                <w:vertAlign w:val="superscript"/>
              </w:rPr>
              <w:sym w:font="Monotype Sorts" w:char="F027"/>
            </w:r>
          </w:p>
        </w:tc>
        <w:tc>
          <w:tcPr>
            <w:tcW w:w="1572" w:type="dxa"/>
          </w:tcPr>
          <w:p w:rsidR="00AA62B1" w:rsidRDefault="00AA62B1" w:rsidP="00AA62B1">
            <w:pPr>
              <w:jc w:val="center"/>
            </w:pPr>
          </w:p>
        </w:tc>
      </w:tr>
      <w:tr w:rsidR="00AA62B1" w:rsidRPr="002B370E" w:rsidTr="00010683">
        <w:tc>
          <w:tcPr>
            <w:tcW w:w="4820" w:type="dxa"/>
            <w:shd w:val="pct10" w:color="auto" w:fill="FFFFFF"/>
          </w:tcPr>
          <w:p w:rsidR="00AA62B1" w:rsidRPr="002B370E" w:rsidRDefault="00AA62B1">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AA62B1" w:rsidRPr="002B370E" w:rsidRDefault="008712CB" w:rsidP="000F4310">
            <w:pPr>
              <w:spacing w:before="120" w:after="120"/>
              <w:jc w:val="center"/>
              <w:rPr>
                <w:sz w:val="22"/>
                <w:szCs w:val="22"/>
              </w:rPr>
            </w:pPr>
            <w:r>
              <w:rPr>
                <w:sz w:val="22"/>
                <w:szCs w:val="22"/>
              </w:rPr>
              <w:t>19</w:t>
            </w:r>
            <w:r w:rsidRPr="008712CB">
              <w:rPr>
                <w:sz w:val="22"/>
                <w:szCs w:val="22"/>
              </w:rPr>
              <w:t>/04/2021</w:t>
            </w:r>
          </w:p>
        </w:tc>
        <w:tc>
          <w:tcPr>
            <w:tcW w:w="1572" w:type="dxa"/>
          </w:tcPr>
          <w:p w:rsidR="00AA62B1" w:rsidRDefault="00AA62B1" w:rsidP="00AA62B1">
            <w:pPr>
              <w:jc w:val="center"/>
            </w:pPr>
            <w:r w:rsidRPr="00B100DF">
              <w:rPr>
                <w:sz w:val="22"/>
                <w:szCs w:val="22"/>
              </w:rPr>
              <w:t>15:30</w:t>
            </w:r>
          </w:p>
        </w:tc>
      </w:tr>
      <w:tr w:rsidR="00AA62B1" w:rsidRPr="002B370E" w:rsidTr="00010683">
        <w:tc>
          <w:tcPr>
            <w:tcW w:w="4820" w:type="dxa"/>
            <w:shd w:val="pct10" w:color="auto" w:fill="FFFFFF"/>
          </w:tcPr>
          <w:p w:rsidR="00AA62B1" w:rsidRPr="002B370E" w:rsidRDefault="00AA62B1">
            <w:pPr>
              <w:spacing w:before="120" w:after="120"/>
              <w:rPr>
                <w:b/>
                <w:sz w:val="22"/>
                <w:szCs w:val="22"/>
              </w:rPr>
            </w:pPr>
            <w:r w:rsidRPr="002B370E">
              <w:rPr>
                <w:b/>
                <w:sz w:val="22"/>
                <w:szCs w:val="22"/>
              </w:rPr>
              <w:t xml:space="preserve">Notification of award </w:t>
            </w:r>
          </w:p>
        </w:tc>
        <w:tc>
          <w:tcPr>
            <w:tcW w:w="1972" w:type="dxa"/>
          </w:tcPr>
          <w:p w:rsidR="00AA62B1" w:rsidRPr="002B370E" w:rsidRDefault="008712CB">
            <w:pPr>
              <w:spacing w:before="120" w:after="120"/>
              <w:jc w:val="center"/>
              <w:rPr>
                <w:sz w:val="22"/>
                <w:szCs w:val="22"/>
              </w:rPr>
            </w:pPr>
            <w:r>
              <w:rPr>
                <w:sz w:val="22"/>
                <w:szCs w:val="22"/>
              </w:rPr>
              <w:t>23</w:t>
            </w:r>
            <w:r w:rsidRPr="008712CB">
              <w:rPr>
                <w:sz w:val="22"/>
                <w:szCs w:val="22"/>
              </w:rPr>
              <w:t>/04/2021</w:t>
            </w:r>
          </w:p>
        </w:tc>
        <w:tc>
          <w:tcPr>
            <w:tcW w:w="1572" w:type="dxa"/>
          </w:tcPr>
          <w:p w:rsidR="00AA62B1" w:rsidRDefault="00AA62B1" w:rsidP="00AA62B1">
            <w:pPr>
              <w:jc w:val="center"/>
            </w:pPr>
            <w:r w:rsidRPr="00B100DF">
              <w:rPr>
                <w:sz w:val="22"/>
                <w:szCs w:val="22"/>
              </w:rPr>
              <w:t>15:30</w:t>
            </w:r>
          </w:p>
        </w:tc>
      </w:tr>
      <w:tr w:rsidR="00AA62B1" w:rsidRPr="002B370E" w:rsidTr="00010683">
        <w:tc>
          <w:tcPr>
            <w:tcW w:w="4820" w:type="dxa"/>
            <w:shd w:val="pct10" w:color="auto" w:fill="FFFFFF"/>
          </w:tcPr>
          <w:p w:rsidR="00AA62B1" w:rsidRPr="002B370E" w:rsidRDefault="00AA62B1">
            <w:pPr>
              <w:spacing w:before="120" w:after="120"/>
              <w:rPr>
                <w:b/>
                <w:sz w:val="22"/>
                <w:szCs w:val="22"/>
              </w:rPr>
            </w:pPr>
            <w:r w:rsidRPr="002B370E">
              <w:rPr>
                <w:b/>
                <w:sz w:val="22"/>
                <w:szCs w:val="22"/>
              </w:rPr>
              <w:t>Contract signature</w:t>
            </w:r>
          </w:p>
        </w:tc>
        <w:tc>
          <w:tcPr>
            <w:tcW w:w="1972" w:type="dxa"/>
          </w:tcPr>
          <w:p w:rsidR="00AA62B1" w:rsidRPr="002B370E" w:rsidRDefault="008712CB">
            <w:pPr>
              <w:spacing w:before="120" w:after="120"/>
              <w:jc w:val="center"/>
              <w:rPr>
                <w:sz w:val="22"/>
                <w:szCs w:val="22"/>
              </w:rPr>
            </w:pPr>
            <w:r>
              <w:rPr>
                <w:sz w:val="22"/>
                <w:szCs w:val="22"/>
              </w:rPr>
              <w:t>30</w:t>
            </w:r>
            <w:r w:rsidRPr="008712CB">
              <w:rPr>
                <w:sz w:val="22"/>
                <w:szCs w:val="22"/>
              </w:rPr>
              <w:t>/04/2021</w:t>
            </w:r>
          </w:p>
        </w:tc>
        <w:tc>
          <w:tcPr>
            <w:tcW w:w="1572" w:type="dxa"/>
          </w:tcPr>
          <w:p w:rsidR="00AA62B1" w:rsidRDefault="00AA62B1" w:rsidP="00AA62B1">
            <w:pPr>
              <w:jc w:val="center"/>
            </w:pPr>
            <w:r w:rsidRPr="00B100DF">
              <w:rPr>
                <w:sz w:val="22"/>
                <w:szCs w:val="22"/>
              </w:rPr>
              <w:t>15:30</w:t>
            </w:r>
          </w:p>
        </w:tc>
      </w:tr>
      <w:tr w:rsidR="00AA62B1" w:rsidRPr="002B370E" w:rsidTr="00010683">
        <w:tc>
          <w:tcPr>
            <w:tcW w:w="4820" w:type="dxa"/>
            <w:shd w:val="pct10" w:color="auto" w:fill="FFFFFF"/>
          </w:tcPr>
          <w:p w:rsidR="00AA62B1" w:rsidRPr="002B370E" w:rsidRDefault="00AA62B1">
            <w:pPr>
              <w:spacing w:before="120" w:after="120"/>
              <w:rPr>
                <w:b/>
                <w:sz w:val="22"/>
                <w:szCs w:val="22"/>
              </w:rPr>
            </w:pPr>
            <w:r>
              <w:rPr>
                <w:b/>
                <w:sz w:val="22"/>
                <w:szCs w:val="22"/>
              </w:rPr>
              <w:t>Start</w:t>
            </w:r>
            <w:r w:rsidRPr="002B370E">
              <w:rPr>
                <w:b/>
                <w:sz w:val="22"/>
                <w:szCs w:val="22"/>
              </w:rPr>
              <w:t xml:space="preserve"> date</w:t>
            </w:r>
          </w:p>
        </w:tc>
        <w:tc>
          <w:tcPr>
            <w:tcW w:w="1972" w:type="dxa"/>
          </w:tcPr>
          <w:p w:rsidR="00AA62B1" w:rsidRPr="002B370E" w:rsidRDefault="008712CB">
            <w:pPr>
              <w:spacing w:before="120" w:after="120"/>
              <w:jc w:val="center"/>
              <w:rPr>
                <w:sz w:val="22"/>
                <w:szCs w:val="22"/>
              </w:rPr>
            </w:pPr>
            <w:r w:rsidRPr="008712CB">
              <w:rPr>
                <w:sz w:val="22"/>
                <w:szCs w:val="22"/>
              </w:rPr>
              <w:t>30/04/2021</w:t>
            </w:r>
          </w:p>
        </w:tc>
        <w:tc>
          <w:tcPr>
            <w:tcW w:w="1572" w:type="dxa"/>
          </w:tcPr>
          <w:p w:rsidR="00AA62B1" w:rsidRDefault="00AA62B1" w:rsidP="00AA62B1">
            <w:pPr>
              <w:jc w:val="center"/>
            </w:pPr>
            <w:r w:rsidRPr="00B100DF">
              <w:rPr>
                <w:sz w:val="22"/>
                <w:szCs w:val="22"/>
              </w:rPr>
              <w:t>15:30</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C330E1">
        <w:rPr>
          <w:sz w:val="22"/>
          <w:szCs w:val="22"/>
        </w:rPr>
        <w:t>1.</w:t>
      </w:r>
      <w:r w:rsidR="004E248D">
        <w:rPr>
          <w:sz w:val="22"/>
          <w:szCs w:val="22"/>
        </w:rPr>
        <w:t xml:space="preserve"> </w:t>
      </w:r>
      <w:r w:rsidR="00F80338">
        <w:rPr>
          <w:sz w:val="22"/>
          <w:szCs w:val="22"/>
        </w:rPr>
        <w:t>(rejection from a</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905569" w:rsidRDefault="00D66CD2" w:rsidP="00DB6977">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200F20">
        <w:rPr>
          <w:sz w:val="22"/>
          <w:szCs w:val="22"/>
        </w:rPr>
        <w:t>Subcontracting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All subcontractors 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Subcontractors 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DB6977" w:rsidRDefault="003436FE" w:rsidP="003436FE">
      <w:pPr>
        <w:pStyle w:val="BodyText"/>
        <w:widowControl w:val="0"/>
        <w:numPr>
          <w:ilvl w:val="0"/>
          <w:numId w:val="26"/>
        </w:numPr>
        <w:suppressAutoHyphens/>
        <w:spacing w:before="120" w:after="120"/>
        <w:jc w:val="both"/>
        <w:rPr>
          <w:b/>
          <w:szCs w:val="24"/>
        </w:rPr>
      </w:pPr>
      <w:r w:rsidRPr="00DB6977">
        <w:rPr>
          <w:b/>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00D927B6">
        <w:rPr>
          <w:b/>
          <w:sz w:val="22"/>
          <w:szCs w:val="22"/>
        </w:rPr>
        <w:t xml:space="preserve"> </w:t>
      </w:r>
      <w:r w:rsidR="00D927B6" w:rsidRPr="00D927B6">
        <w:rPr>
          <w:b/>
          <w:color w:val="FF0000"/>
          <w:sz w:val="22"/>
          <w:szCs w:val="22"/>
        </w:rPr>
        <w:t xml:space="preserve">and </w:t>
      </w:r>
      <w:r w:rsidR="00D927B6">
        <w:rPr>
          <w:b/>
          <w:color w:val="FF0000"/>
          <w:sz w:val="22"/>
          <w:szCs w:val="22"/>
        </w:rPr>
        <w:t xml:space="preserve"> one copy</w:t>
      </w:r>
      <w:r w:rsidR="00D927B6" w:rsidRPr="00D927B6">
        <w:rPr>
          <w:sz w:val="22"/>
          <w:szCs w:val="22"/>
        </w:rPr>
        <w:t xml:space="preserve"> </w:t>
      </w:r>
      <w:r w:rsidR="00D927B6" w:rsidRPr="00D927B6">
        <w:rPr>
          <w:b/>
          <w:color w:val="FF0000"/>
          <w:sz w:val="22"/>
          <w:szCs w:val="22"/>
        </w:rPr>
        <w:t>clearly marked</w:t>
      </w:r>
      <w:r w:rsidR="00D927B6">
        <w:rPr>
          <w:b/>
          <w:color w:val="FF0000"/>
          <w:sz w:val="22"/>
          <w:szCs w:val="22"/>
        </w:rPr>
        <w:t xml:space="preserve"> </w:t>
      </w:r>
      <w:r w:rsidR="00D927B6">
        <w:rPr>
          <w:b/>
          <w:color w:val="FF0000"/>
          <w:sz w:val="22"/>
          <w:szCs w:val="22"/>
        </w:rPr>
        <w:sym w:font="Symbol" w:char="F0B2"/>
      </w:r>
      <w:r w:rsidR="00D927B6">
        <w:rPr>
          <w:b/>
          <w:color w:val="FF0000"/>
          <w:sz w:val="22"/>
          <w:szCs w:val="22"/>
        </w:rPr>
        <w:t>Copy</w:t>
      </w:r>
      <w:r w:rsidR="00D927B6">
        <w:rPr>
          <w:b/>
          <w:color w:val="FF0000"/>
          <w:sz w:val="22"/>
          <w:szCs w:val="22"/>
        </w:rPr>
        <w:sym w:font="Symbol" w:char="F0B2"/>
      </w:r>
      <w:r w:rsidRPr="00D927B6">
        <w:rPr>
          <w:color w:val="FF0000"/>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DB6977" w:rsidRDefault="003436FE" w:rsidP="003436FE">
      <w:pPr>
        <w:numPr>
          <w:ilvl w:val="0"/>
          <w:numId w:val="27"/>
        </w:numPr>
        <w:tabs>
          <w:tab w:val="clear" w:pos="360"/>
          <w:tab w:val="num" w:pos="851"/>
        </w:tabs>
        <w:spacing w:before="120" w:after="120"/>
        <w:ind w:left="851" w:hanging="284"/>
        <w:jc w:val="both"/>
        <w:rPr>
          <w:sz w:val="22"/>
          <w:szCs w:val="22"/>
        </w:rPr>
      </w:pPr>
      <w:r w:rsidRPr="00DB6977">
        <w:rPr>
          <w:sz w:val="22"/>
          <w:szCs w:val="22"/>
        </w:rPr>
        <w:t>Signed statements of exclusivity and availability (using the template included with the tender submission form), one for each key expert, the purpose of which are as follows:</w:t>
      </w:r>
    </w:p>
    <w:p w:rsidR="003436FE" w:rsidRPr="00DB6977" w:rsidRDefault="003436FE" w:rsidP="003436FE">
      <w:pPr>
        <w:numPr>
          <w:ilvl w:val="0"/>
          <w:numId w:val="35"/>
        </w:numPr>
        <w:tabs>
          <w:tab w:val="clear" w:pos="360"/>
        </w:tabs>
        <w:spacing w:before="120" w:after="120"/>
        <w:ind w:left="1276"/>
        <w:jc w:val="both"/>
        <w:rPr>
          <w:sz w:val="22"/>
          <w:szCs w:val="22"/>
        </w:rPr>
      </w:pPr>
      <w:r w:rsidRPr="00DB6977">
        <w:rPr>
          <w:sz w:val="22"/>
          <w:szCs w:val="22"/>
        </w:rPr>
        <w:t>The key experts proposed in this tender must not be part of any other tender submitted for this tender procedure. They must therefore commit themselves exclusively to the tenderer.</w:t>
      </w:r>
    </w:p>
    <w:p w:rsidR="003436FE" w:rsidRPr="00DB6977" w:rsidRDefault="003436FE" w:rsidP="003436FE">
      <w:pPr>
        <w:keepNext/>
        <w:numPr>
          <w:ilvl w:val="0"/>
          <w:numId w:val="35"/>
        </w:numPr>
        <w:tabs>
          <w:tab w:val="clear" w:pos="360"/>
        </w:tabs>
        <w:spacing w:before="120" w:after="120"/>
        <w:ind w:left="1276" w:hanging="357"/>
        <w:jc w:val="both"/>
        <w:rPr>
          <w:sz w:val="22"/>
          <w:szCs w:val="22"/>
        </w:rPr>
      </w:pPr>
      <w:r w:rsidRPr="00DB6977">
        <w:rPr>
          <w:sz w:val="22"/>
          <w:szCs w:val="22"/>
        </w:rPr>
        <w:t xml:space="preserve">Each key expert must also undertake to be available, able and willing to work for the whole period scheduled for his/her input to implement the tasks set out in the </w:t>
      </w:r>
      <w:r w:rsidR="0021784A" w:rsidRPr="00DB6977">
        <w:rPr>
          <w:sz w:val="22"/>
          <w:szCs w:val="22"/>
        </w:rPr>
        <w:t>t</w:t>
      </w:r>
      <w:r w:rsidRPr="00DB6977">
        <w:rPr>
          <w:sz w:val="22"/>
          <w:szCs w:val="22"/>
        </w:rPr>
        <w:t xml:space="preserve">erms of </w:t>
      </w:r>
      <w:r w:rsidR="0021784A" w:rsidRPr="00DB6977">
        <w:rPr>
          <w:sz w:val="22"/>
          <w:szCs w:val="22"/>
        </w:rPr>
        <w:t>r</w:t>
      </w:r>
      <w:r w:rsidRPr="00DB6977">
        <w:rPr>
          <w:sz w:val="22"/>
          <w:szCs w:val="22"/>
        </w:rPr>
        <w:t xml:space="preserve">eference and/or in the </w:t>
      </w:r>
      <w:r w:rsidR="0021784A" w:rsidRPr="00DB6977">
        <w:rPr>
          <w:sz w:val="22"/>
          <w:szCs w:val="22"/>
        </w:rPr>
        <w:t>o</w:t>
      </w:r>
      <w:r w:rsidRPr="00DB6977">
        <w:rPr>
          <w:sz w:val="22"/>
          <w:szCs w:val="22"/>
        </w:rPr>
        <w:t>rganisation and methodology.</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Note that non-key experts must not be asked to sign statements of exclusivity and availability.</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 xml:space="preserve">Any expert working on an EU/EDF-financed project, where the input from his/her position to that contract could be required on the same dates as his/her activities under this contract, must not be proposed as a key expert for this contract under any </w:t>
      </w:r>
      <w:r w:rsidRPr="00DB6977">
        <w:rPr>
          <w:sz w:val="22"/>
          <w:szCs w:val="22"/>
        </w:rPr>
        <w:lastRenderedPageBreak/>
        <w:t>circumstances. Consequently, the dates included by a key expert in his/her statement of exclusivity and availability in your tender must not overlap with dates on which he/she is committed to work as a key expert on any other contract.</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 xml:space="preserve">The expert may participate in parallel tender procedures but must inform the </w:t>
      </w:r>
      <w:r w:rsidR="00C330E1" w:rsidRPr="00DB6977">
        <w:rPr>
          <w:sz w:val="22"/>
          <w:szCs w:val="22"/>
        </w:rPr>
        <w:t>c</w:t>
      </w:r>
      <w:r w:rsidRPr="00DB6977">
        <w:rPr>
          <w:sz w:val="22"/>
          <w:szCs w:val="22"/>
        </w:rPr>
        <w:t xml:space="preserve">ontracting </w:t>
      </w:r>
      <w:r w:rsidR="00C330E1" w:rsidRPr="00DB6977">
        <w:rPr>
          <w:sz w:val="22"/>
          <w:szCs w:val="22"/>
        </w:rPr>
        <w:t>a</w:t>
      </w:r>
      <w:r w:rsidRPr="00DB6977">
        <w:rPr>
          <w:sz w:val="22"/>
          <w:szCs w:val="22"/>
        </w:rPr>
        <w:t xml:space="preserve">uthority of these in the </w:t>
      </w:r>
      <w:r w:rsidR="0021784A" w:rsidRPr="00DB6977">
        <w:rPr>
          <w:sz w:val="22"/>
          <w:szCs w:val="22"/>
        </w:rPr>
        <w:t>s</w:t>
      </w:r>
      <w:r w:rsidRPr="00DB6977">
        <w:rPr>
          <w:sz w:val="22"/>
          <w:szCs w:val="22"/>
        </w:rPr>
        <w:t xml:space="preserve">tatement of </w:t>
      </w:r>
      <w:r w:rsidR="0021784A" w:rsidRPr="00DB6977">
        <w:rPr>
          <w:sz w:val="22"/>
          <w:szCs w:val="22"/>
        </w:rPr>
        <w:t>e</w:t>
      </w:r>
      <w:r w:rsidRPr="00DB6977">
        <w:rPr>
          <w:sz w:val="22"/>
          <w:szCs w:val="22"/>
        </w:rPr>
        <w:t xml:space="preserve">xclusivity and </w:t>
      </w:r>
      <w:r w:rsidR="003925C5" w:rsidRPr="00DB6977">
        <w:rPr>
          <w:sz w:val="22"/>
          <w:szCs w:val="22"/>
        </w:rPr>
        <w:t>availability</w:t>
      </w:r>
      <w:r w:rsidRPr="00DB6977">
        <w:rPr>
          <w:sz w:val="22"/>
          <w:szCs w:val="22"/>
        </w:rPr>
        <w:t xml:space="preserve">. Furthermore, the expert </w:t>
      </w:r>
      <w:r w:rsidR="00495144" w:rsidRPr="00DB6977">
        <w:rPr>
          <w:sz w:val="22"/>
          <w:szCs w:val="22"/>
        </w:rPr>
        <w:t>is expected to</w:t>
      </w:r>
      <w:r w:rsidR="00495144" w:rsidRPr="00DB6977" w:rsidDel="00495144">
        <w:rPr>
          <w:sz w:val="22"/>
          <w:szCs w:val="22"/>
        </w:rPr>
        <w:t xml:space="preserve"> </w:t>
      </w:r>
      <w:r w:rsidRPr="00DB6977">
        <w:rPr>
          <w:sz w:val="22"/>
          <w:szCs w:val="22"/>
        </w:rPr>
        <w:t xml:space="preserve">notify the tenderer immediately if he/she is successful in another tender procedure and he/she </w:t>
      </w:r>
      <w:r w:rsidR="00495144" w:rsidRPr="00DB6977">
        <w:rPr>
          <w:sz w:val="22"/>
          <w:szCs w:val="22"/>
        </w:rPr>
        <w:t>is expected to</w:t>
      </w:r>
      <w:r w:rsidRPr="00DB6977">
        <w:rPr>
          <w:sz w:val="22"/>
          <w:szCs w:val="22"/>
        </w:rPr>
        <w:t xml:space="preserve"> accept the first engagement offered to him/her chronologically.</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rsidR="003436FE" w:rsidRPr="00DB6977" w:rsidRDefault="003436FE" w:rsidP="003436FE">
      <w:pPr>
        <w:pStyle w:val="BodyText2"/>
        <w:widowControl w:val="0"/>
        <w:tabs>
          <w:tab w:val="clear" w:pos="567"/>
        </w:tabs>
        <w:spacing w:before="120" w:after="120"/>
        <w:ind w:left="851"/>
        <w:rPr>
          <w:sz w:val="22"/>
          <w:szCs w:val="22"/>
        </w:rPr>
      </w:pPr>
      <w:r w:rsidRPr="00DB6977">
        <w:rPr>
          <w:sz w:val="22"/>
          <w:szCs w:val="22"/>
        </w:rPr>
        <w:t xml:space="preserve">Having selected a firm partly on the basis of an evaluation of the key experts presented in the tender, the </w:t>
      </w:r>
      <w:r w:rsidR="00C330E1" w:rsidRPr="00DB6977">
        <w:rPr>
          <w:sz w:val="22"/>
          <w:szCs w:val="22"/>
        </w:rPr>
        <w:t>c</w:t>
      </w:r>
      <w:r w:rsidRPr="00DB6977">
        <w:rPr>
          <w:sz w:val="22"/>
          <w:szCs w:val="22"/>
        </w:rPr>
        <w:t xml:space="preserve">ontracting </w:t>
      </w:r>
      <w:r w:rsidR="00C330E1" w:rsidRPr="00DB6977">
        <w:rPr>
          <w:sz w:val="22"/>
          <w:szCs w:val="22"/>
        </w:rPr>
        <w:t>a</w:t>
      </w:r>
      <w:r w:rsidRPr="00DB6977">
        <w:rPr>
          <w:sz w:val="22"/>
          <w:szCs w:val="22"/>
        </w:rPr>
        <w:t xml:space="preserve">uthority expects the contract to be executed by these specific experts. </w:t>
      </w:r>
      <w:r w:rsidR="006F5D6C" w:rsidRPr="00DB6977">
        <w:rPr>
          <w:sz w:val="22"/>
          <w:szCs w:val="22"/>
        </w:rPr>
        <w:t>However, a</w:t>
      </w:r>
      <w:r w:rsidRPr="00DB6977">
        <w:rPr>
          <w:sz w:val="22"/>
          <w:szCs w:val="22"/>
        </w:rPr>
        <w:t xml:space="preserve">fter the </w:t>
      </w:r>
      <w:r w:rsidR="006F5D6C" w:rsidRPr="00DB6977">
        <w:rPr>
          <w:sz w:val="22"/>
          <w:szCs w:val="22"/>
        </w:rPr>
        <w:t>award</w:t>
      </w:r>
      <w:r w:rsidRPr="00DB6977">
        <w:rPr>
          <w:sz w:val="22"/>
          <w:szCs w:val="22"/>
        </w:rPr>
        <w:t xml:space="preserve"> </w:t>
      </w:r>
      <w:r w:rsidR="008531BA" w:rsidRPr="00DB6977">
        <w:rPr>
          <w:sz w:val="22"/>
          <w:szCs w:val="22"/>
        </w:rPr>
        <w:t xml:space="preserve">letter, </w:t>
      </w:r>
      <w:r w:rsidRPr="00DB6977">
        <w:rPr>
          <w:sz w:val="22"/>
          <w:szCs w:val="22"/>
        </w:rPr>
        <w:t xml:space="preserve">the </w:t>
      </w:r>
      <w:r w:rsidR="003121C6" w:rsidRPr="00DB6977">
        <w:rPr>
          <w:sz w:val="22"/>
          <w:szCs w:val="22"/>
        </w:rPr>
        <w:t xml:space="preserve">selected </w:t>
      </w:r>
      <w:r w:rsidRPr="00DB6977">
        <w:rPr>
          <w:sz w:val="22"/>
          <w:szCs w:val="22"/>
        </w:rPr>
        <w:t>tenderer may propose replacement</w:t>
      </w:r>
      <w:r w:rsidR="003121C6" w:rsidRPr="00DB6977">
        <w:rPr>
          <w:sz w:val="22"/>
          <w:szCs w:val="22"/>
        </w:rPr>
        <w:t>s</w:t>
      </w:r>
      <w:r w:rsidRPr="00DB6977">
        <w:rPr>
          <w:sz w:val="22"/>
          <w:szCs w:val="22"/>
        </w:rPr>
        <w:t xml:space="preserve"> </w:t>
      </w:r>
      <w:r w:rsidR="003121C6" w:rsidRPr="00DB6977">
        <w:rPr>
          <w:sz w:val="22"/>
          <w:szCs w:val="22"/>
        </w:rPr>
        <w:t>for the key experts under certain conditions (for further information see point 14).</w:t>
      </w:r>
      <w:r w:rsidR="004E248D" w:rsidRPr="00DB6977">
        <w:rPr>
          <w:sz w:val="22"/>
          <w:szCs w:val="22"/>
        </w:rPr>
        <w:t>]</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DB6977">
        <w:rPr>
          <w:sz w:val="22"/>
          <w:szCs w:val="22"/>
        </w:rPr>
        <w:t>A signed</w:t>
      </w:r>
      <w:r w:rsidRPr="00DB6977">
        <w:rPr>
          <w:b/>
          <w:sz w:val="22"/>
          <w:szCs w:val="22"/>
        </w:rPr>
        <w:t xml:space="preserve"> declaration</w:t>
      </w:r>
      <w:r w:rsidRPr="00DB6977">
        <w:rPr>
          <w:sz w:val="22"/>
          <w:szCs w:val="22"/>
        </w:rPr>
        <w:t xml:space="preserve"> </w:t>
      </w:r>
      <w:r w:rsidR="001B1598" w:rsidRPr="00DB6977">
        <w:rPr>
          <w:sz w:val="22"/>
          <w:szCs w:val="22"/>
        </w:rPr>
        <w:t>together</w:t>
      </w:r>
      <w:r w:rsidR="001B1598">
        <w:rPr>
          <w:sz w:val="22"/>
          <w:szCs w:val="22"/>
        </w:rPr>
        <w:t xml:space="preserve">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436FE" w:rsidRPr="0064069E" w:rsidRDefault="00DB6977" w:rsidP="00DB6977">
      <w:pPr>
        <w:numPr>
          <w:ilvl w:val="0"/>
          <w:numId w:val="20"/>
        </w:numPr>
        <w:tabs>
          <w:tab w:val="num" w:pos="567"/>
        </w:tabs>
        <w:spacing w:before="120" w:after="120"/>
        <w:ind w:left="567" w:hanging="567"/>
        <w:jc w:val="both"/>
        <w:rPr>
          <w:sz w:val="22"/>
          <w:szCs w:val="22"/>
        </w:rPr>
      </w:pPr>
      <w:r>
        <w:rPr>
          <w:sz w:val="22"/>
          <w:szCs w:val="22"/>
        </w:rPr>
        <w:t xml:space="preserve"> </w:t>
      </w:r>
      <w:r w:rsidR="003436FE" w:rsidRPr="0064069E">
        <w:rPr>
          <w:sz w:val="22"/>
          <w:szCs w:val="22"/>
        </w:rPr>
        <w:t>Annex IV to the draft contract contains the templates that tenderers must use, including:</w:t>
      </w:r>
    </w:p>
    <w:p w:rsidR="003436FE" w:rsidRPr="0064069E" w:rsidRDefault="003436FE" w:rsidP="003436FE">
      <w:pPr>
        <w:numPr>
          <w:ilvl w:val="0"/>
          <w:numId w:val="4"/>
        </w:numPr>
        <w:tabs>
          <w:tab w:val="clear" w:pos="360"/>
        </w:tabs>
        <w:spacing w:before="120" w:after="120"/>
        <w:ind w:left="993" w:hanging="425"/>
        <w:jc w:val="both"/>
        <w:rPr>
          <w:sz w:val="22"/>
          <w:szCs w:val="22"/>
        </w:rPr>
      </w:pPr>
      <w:r w:rsidRPr="0064069E">
        <w:rPr>
          <w:sz w:val="22"/>
          <w:szCs w:val="22"/>
        </w:rPr>
        <w:t>a list of the names of the key experts;</w:t>
      </w:r>
    </w:p>
    <w:p w:rsidR="003436FE" w:rsidRPr="0064069E" w:rsidRDefault="003436FE" w:rsidP="003436FE">
      <w:pPr>
        <w:numPr>
          <w:ilvl w:val="0"/>
          <w:numId w:val="4"/>
        </w:numPr>
        <w:tabs>
          <w:tab w:val="clear" w:pos="360"/>
        </w:tabs>
        <w:spacing w:before="120" w:after="120"/>
        <w:ind w:left="993" w:hanging="425"/>
        <w:jc w:val="both"/>
        <w:rPr>
          <w:sz w:val="22"/>
          <w:szCs w:val="22"/>
        </w:rPr>
      </w:pPr>
      <w:r w:rsidRPr="0064069E">
        <w:rPr>
          <w:sz w:val="22"/>
          <w:szCs w:val="22"/>
        </w:rPr>
        <w:t>the CVs of each of the key experts.</w:t>
      </w:r>
      <w:r w:rsidRPr="0064069E">
        <w:rPr>
          <w:b/>
          <w:sz w:val="22"/>
          <w:szCs w:val="22"/>
        </w:rPr>
        <w:t xml:space="preserve"> </w:t>
      </w:r>
      <w:r w:rsidRPr="0064069E">
        <w:rPr>
          <w:sz w:val="22"/>
          <w:szCs w:val="22"/>
        </w:rPr>
        <w:t xml:space="preserve">Each CV </w:t>
      </w:r>
      <w:r w:rsidR="00AA3043" w:rsidRPr="0064069E">
        <w:rPr>
          <w:sz w:val="22"/>
          <w:szCs w:val="22"/>
        </w:rPr>
        <w:t xml:space="preserve">should </w:t>
      </w:r>
      <w:r w:rsidRPr="0064069E">
        <w:rPr>
          <w:sz w:val="22"/>
          <w:szCs w:val="22"/>
        </w:rPr>
        <w:t xml:space="preserve">be no longer than 3 pages and only one CV </w:t>
      </w:r>
      <w:r w:rsidR="00AA3043" w:rsidRPr="0064069E">
        <w:rPr>
          <w:sz w:val="22"/>
          <w:szCs w:val="22"/>
        </w:rPr>
        <w:t xml:space="preserve">must </w:t>
      </w:r>
      <w:r w:rsidRPr="0064069E">
        <w:rPr>
          <w:sz w:val="22"/>
          <w:szCs w:val="22"/>
        </w:rPr>
        <w:t xml:space="preserve">be provided for each position identified in the </w:t>
      </w:r>
      <w:r w:rsidR="0021784A" w:rsidRPr="0064069E">
        <w:rPr>
          <w:sz w:val="22"/>
          <w:szCs w:val="22"/>
        </w:rPr>
        <w:t>t</w:t>
      </w:r>
      <w:r w:rsidRPr="0064069E">
        <w:rPr>
          <w:sz w:val="22"/>
          <w:szCs w:val="22"/>
        </w:rPr>
        <w:t xml:space="preserve">erms of </w:t>
      </w:r>
      <w:r w:rsidR="0021784A" w:rsidRPr="0064069E">
        <w:rPr>
          <w:sz w:val="22"/>
          <w:szCs w:val="22"/>
        </w:rPr>
        <w:t>r</w:t>
      </w:r>
      <w:r w:rsidRPr="0064069E">
        <w:rPr>
          <w:sz w:val="22"/>
          <w:szCs w:val="22"/>
        </w:rPr>
        <w:t>eference.</w:t>
      </w:r>
      <w:r w:rsidR="00047F95" w:rsidRPr="0064069E">
        <w:rPr>
          <w:sz w:val="22"/>
          <w:szCs w:val="22"/>
        </w:rPr>
        <w:t xml:space="preserve"> Only the work experience mentioned in the CV will be considered by </w:t>
      </w:r>
      <w:r w:rsidR="00047F95" w:rsidRPr="0064069E">
        <w:rPr>
          <w:sz w:val="22"/>
          <w:szCs w:val="22"/>
        </w:rPr>
        <w:lastRenderedPageBreak/>
        <w:t>the evaluation committee.</w:t>
      </w:r>
      <w:r w:rsidRPr="0064069E">
        <w:rPr>
          <w:sz w:val="22"/>
          <w:szCs w:val="22"/>
        </w:rPr>
        <w:t xml:space="preserve"> Note that the CVs of non-key experts must not be submitted.</w:t>
      </w:r>
    </w:p>
    <w:p w:rsidR="003436FE" w:rsidRPr="0064069E" w:rsidRDefault="003436FE" w:rsidP="00632671">
      <w:pPr>
        <w:spacing w:before="120" w:after="120"/>
        <w:ind w:left="567"/>
        <w:jc w:val="both"/>
        <w:rPr>
          <w:sz w:val="22"/>
          <w:szCs w:val="22"/>
        </w:rPr>
      </w:pPr>
      <w:r w:rsidRPr="0064069E">
        <w:rPr>
          <w:sz w:val="22"/>
          <w:szCs w:val="22"/>
        </w:rPr>
        <w:t xml:space="preserve">The qualifications and experience of each key expert must clearly match the profiles indicated in the </w:t>
      </w:r>
      <w:r w:rsidR="0021784A" w:rsidRPr="0064069E">
        <w:rPr>
          <w:sz w:val="22"/>
          <w:szCs w:val="22"/>
        </w:rPr>
        <w:t>t</w:t>
      </w:r>
      <w:r w:rsidRPr="0064069E">
        <w:rPr>
          <w:sz w:val="22"/>
          <w:szCs w:val="22"/>
        </w:rPr>
        <w:t xml:space="preserve">erms of </w:t>
      </w:r>
      <w:r w:rsidR="0021784A" w:rsidRPr="0064069E">
        <w:rPr>
          <w:sz w:val="22"/>
          <w:szCs w:val="22"/>
        </w:rPr>
        <w:t>r</w:t>
      </w:r>
      <w:r w:rsidRPr="0064069E">
        <w:rPr>
          <w:sz w:val="22"/>
          <w:szCs w:val="22"/>
        </w:rPr>
        <w:t>eference.</w:t>
      </w:r>
      <w:r w:rsidR="008A2426" w:rsidRPr="0064069E">
        <w:rPr>
          <w:sz w:val="22"/>
          <w:szCs w:val="22"/>
        </w:rPr>
        <w:t xml:space="preserve"> </w:t>
      </w:r>
      <w:r w:rsidR="0017009E" w:rsidRPr="0064069E">
        <w:rPr>
          <w:sz w:val="22"/>
          <w:szCs w:val="22"/>
        </w:rPr>
        <w:t xml:space="preserve">If </w:t>
      </w:r>
      <w:r w:rsidR="008A2426" w:rsidRPr="0064069E">
        <w:rPr>
          <w:sz w:val="22"/>
          <w:szCs w:val="22"/>
        </w:rPr>
        <w:t xml:space="preserve">an expert does not meet the minimum requirements for </w:t>
      </w:r>
      <w:r w:rsidR="0017009E" w:rsidRPr="0064069E">
        <w:rPr>
          <w:sz w:val="22"/>
          <w:szCs w:val="22"/>
        </w:rPr>
        <w:t xml:space="preserve">each evaluation criterion (i.e. </w:t>
      </w:r>
      <w:r w:rsidR="008A2426" w:rsidRPr="0064069E">
        <w:rPr>
          <w:sz w:val="22"/>
          <w:szCs w:val="22"/>
        </w:rPr>
        <w:t>qualification and skills, general professional experience and specific professional experience</w:t>
      </w:r>
      <w:r w:rsidR="0017009E" w:rsidRPr="0064069E">
        <w:rPr>
          <w:sz w:val="22"/>
          <w:szCs w:val="22"/>
        </w:rPr>
        <w:t>)</w:t>
      </w:r>
      <w:r w:rsidR="008A2426" w:rsidRPr="0064069E">
        <w:rPr>
          <w:sz w:val="22"/>
          <w:szCs w:val="22"/>
        </w:rPr>
        <w:t xml:space="preserve">, he/she must be rejected. </w:t>
      </w:r>
      <w:r w:rsidR="0017009E" w:rsidRPr="0064069E">
        <w:rPr>
          <w:sz w:val="22"/>
          <w:szCs w:val="22"/>
        </w:rPr>
        <w:t>In such case</w:t>
      </w:r>
      <w:r w:rsidR="008A2426" w:rsidRPr="0064069E">
        <w:rPr>
          <w:sz w:val="22"/>
          <w:szCs w:val="22"/>
        </w:rPr>
        <w:t xml:space="preserve"> the entire tender </w:t>
      </w:r>
      <w:r w:rsidR="0017009E" w:rsidRPr="0064069E">
        <w:rPr>
          <w:sz w:val="22"/>
          <w:szCs w:val="22"/>
        </w:rPr>
        <w:t>shall be</w:t>
      </w:r>
      <w:r w:rsidR="008A2426" w:rsidRPr="0064069E">
        <w:rPr>
          <w:sz w:val="22"/>
          <w:szCs w:val="22"/>
        </w:rPr>
        <w:t xml:space="preserve"> rejected.</w:t>
      </w:r>
      <w:r w:rsidRPr="0064069E">
        <w:rPr>
          <w:sz w:val="22"/>
          <w:szCs w:val="22"/>
        </w:rPr>
        <w:t xml:space="preserve"> </w:t>
      </w:r>
    </w:p>
    <w:p w:rsidR="003436FE" w:rsidRPr="0064069E" w:rsidRDefault="003436FE" w:rsidP="00010683">
      <w:pPr>
        <w:pStyle w:val="BodyTextIndent"/>
        <w:tabs>
          <w:tab w:val="clear" w:pos="567"/>
        </w:tabs>
        <w:spacing w:before="120"/>
        <w:ind w:firstLine="0"/>
        <w:rPr>
          <w:sz w:val="22"/>
          <w:szCs w:val="22"/>
        </w:rPr>
      </w:pPr>
      <w:r w:rsidRPr="0064069E">
        <w:rPr>
          <w:sz w:val="22"/>
          <w:szCs w:val="22"/>
        </w:rPr>
        <w:t>Tenderers must provide the following documents for any key experts proposed:</w:t>
      </w:r>
    </w:p>
    <w:p w:rsidR="003436FE" w:rsidRPr="0064069E" w:rsidRDefault="003436FE" w:rsidP="003436FE">
      <w:pPr>
        <w:pStyle w:val="BodyTextIndent"/>
        <w:tabs>
          <w:tab w:val="clear" w:pos="567"/>
        </w:tabs>
        <w:spacing w:before="120"/>
        <w:ind w:left="851" w:hanging="142"/>
        <w:rPr>
          <w:sz w:val="22"/>
          <w:szCs w:val="22"/>
        </w:rPr>
      </w:pPr>
      <w:r w:rsidRPr="0064069E">
        <w:rPr>
          <w:sz w:val="22"/>
          <w:szCs w:val="22"/>
        </w:rPr>
        <w:t>-</w:t>
      </w:r>
      <w:r w:rsidRPr="0064069E">
        <w:rPr>
          <w:sz w:val="22"/>
          <w:szCs w:val="22"/>
        </w:rPr>
        <w:tab/>
        <w:t>a copy of the diplomas mentioned in their CVs,</w:t>
      </w:r>
    </w:p>
    <w:p w:rsidR="006C4BA3" w:rsidRPr="0064069E" w:rsidRDefault="003436FE" w:rsidP="006C4BA3">
      <w:pPr>
        <w:pStyle w:val="BodyTextIndent"/>
        <w:tabs>
          <w:tab w:val="clear" w:pos="567"/>
        </w:tabs>
        <w:spacing w:before="120"/>
        <w:ind w:left="851" w:hanging="142"/>
        <w:rPr>
          <w:sz w:val="22"/>
          <w:szCs w:val="22"/>
        </w:rPr>
      </w:pPr>
      <w:r w:rsidRPr="0064069E">
        <w:rPr>
          <w:sz w:val="22"/>
          <w:szCs w:val="22"/>
        </w:rPr>
        <w:t>-</w:t>
      </w:r>
      <w:r w:rsidRPr="0064069E">
        <w:rPr>
          <w:sz w:val="22"/>
          <w:szCs w:val="22"/>
        </w:rPr>
        <w:tab/>
        <w:t>a copy of employer certificates or references</w:t>
      </w:r>
      <w:r w:rsidR="002F1241" w:rsidRPr="0064069E">
        <w:rPr>
          <w:sz w:val="22"/>
          <w:szCs w:val="22"/>
        </w:rPr>
        <w:t xml:space="preserve"> or signed copies of consultancy or labour contracts</w:t>
      </w:r>
      <w:r w:rsidRPr="0064069E">
        <w:rPr>
          <w:sz w:val="22"/>
          <w:szCs w:val="22"/>
        </w:rPr>
        <w:t xml:space="preserve"> proving the professional experience indicated in their CVs.</w:t>
      </w:r>
      <w:r w:rsidR="006C4BA3" w:rsidRPr="0064069E">
        <w:rPr>
          <w:sz w:val="22"/>
          <w:szCs w:val="22"/>
        </w:rPr>
        <w:t xml:space="preserve"> </w:t>
      </w:r>
      <w:r w:rsidR="001A7BA0" w:rsidRPr="0064069E">
        <w:rPr>
          <w:sz w:val="22"/>
          <w:szCs w:val="22"/>
        </w:rPr>
        <w:t>The admissibility of a</w:t>
      </w:r>
      <w:r w:rsidR="006C4BA3" w:rsidRPr="0064069E">
        <w:rPr>
          <w:sz w:val="22"/>
          <w:szCs w:val="22"/>
        </w:rPr>
        <w:t>n</w:t>
      </w:r>
      <w:r w:rsidR="001A7BA0" w:rsidRPr="0064069E">
        <w:rPr>
          <w:sz w:val="22"/>
          <w:szCs w:val="22"/>
        </w:rPr>
        <w:t>y other supporting documents</w:t>
      </w:r>
      <w:r w:rsidR="006C4BA3" w:rsidRPr="0064069E">
        <w:rPr>
          <w:sz w:val="22"/>
          <w:szCs w:val="22"/>
        </w:rPr>
        <w:t xml:space="preserve"> to prove the work experience indicated in the CV will be subject to the discretion of the contracting authority.</w:t>
      </w:r>
    </w:p>
    <w:p w:rsidR="003436FE" w:rsidRPr="0064069E" w:rsidRDefault="003436FE" w:rsidP="003436FE">
      <w:pPr>
        <w:pStyle w:val="BodyTextIndent"/>
        <w:tabs>
          <w:tab w:val="clear" w:pos="567"/>
        </w:tabs>
        <w:spacing w:before="120"/>
        <w:ind w:left="851" w:hanging="142"/>
        <w:rPr>
          <w:sz w:val="22"/>
          <w:szCs w:val="22"/>
        </w:rPr>
      </w:pPr>
    </w:p>
    <w:p w:rsidR="003436FE" w:rsidRDefault="003436FE" w:rsidP="003436FE">
      <w:pPr>
        <w:pStyle w:val="BodyTextIndent"/>
        <w:tabs>
          <w:tab w:val="clear" w:pos="567"/>
        </w:tabs>
        <w:spacing w:before="120"/>
        <w:ind w:left="709" w:firstLine="0"/>
        <w:rPr>
          <w:sz w:val="22"/>
          <w:szCs w:val="22"/>
        </w:rPr>
      </w:pPr>
      <w:r w:rsidRPr="0064069E">
        <w:rPr>
          <w:sz w:val="22"/>
          <w:szCs w:val="22"/>
        </w:rPr>
        <w:t>Only diplomas and documented experience will be taken into account.</w:t>
      </w:r>
      <w:r w:rsidR="00A06BCE" w:rsidRPr="0064069E">
        <w:rPr>
          <w:sz w:val="22"/>
          <w:szCs w:val="22"/>
        </w:rPr>
        <w:t xml:space="preserve"> Previous experience which would have led to breach of contract and termination shall not be used as reference.</w:t>
      </w:r>
      <w:r w:rsidRPr="002B370E">
        <w:rPr>
          <w:sz w:val="22"/>
          <w:szCs w:val="22"/>
        </w:rPr>
        <w:t xml:space="preserve"> </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 xml:space="preserve">) is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B21E35">
        <w:rPr>
          <w:color w:val="000000"/>
          <w:sz w:val="22"/>
          <w:szCs w:val="22"/>
        </w:rPr>
        <w:t xml:space="preserve"> </w:t>
      </w:r>
    </w:p>
    <w:p w:rsidR="003121C6" w:rsidRDefault="001B2CA6" w:rsidP="00C53A7B">
      <w:pPr>
        <w:spacing w:before="120" w:after="120"/>
        <w:ind w:left="567" w:firstLine="33"/>
        <w:jc w:val="both"/>
        <w:rPr>
          <w:color w:val="000000"/>
          <w:sz w:val="22"/>
          <w:szCs w:val="22"/>
        </w:rPr>
      </w:pPr>
      <w:r w:rsidRPr="00DB6977">
        <w:rPr>
          <w:color w:val="000000"/>
          <w:sz w:val="22"/>
          <w:szCs w:val="22"/>
        </w:rPr>
        <w:t xml:space="preserve">No documentary evidence of the selection criteria in point 16 of the contract notice </w:t>
      </w:r>
      <w:r w:rsidR="00843423" w:rsidRPr="00DB6977">
        <w:rPr>
          <w:color w:val="000000"/>
          <w:sz w:val="22"/>
          <w:szCs w:val="22"/>
        </w:rPr>
        <w:t xml:space="preserve">shall </w:t>
      </w:r>
      <w:r w:rsidRPr="00DB6977">
        <w:rPr>
          <w:color w:val="000000"/>
          <w:sz w:val="22"/>
          <w:szCs w:val="22"/>
        </w:rPr>
        <w:t xml:space="preserve">be submitted but no pre-financing </w:t>
      </w:r>
      <w:r w:rsidR="00DB6977">
        <w:rPr>
          <w:color w:val="000000"/>
          <w:sz w:val="22"/>
          <w:szCs w:val="22"/>
        </w:rPr>
        <w:t>will be granted.</w:t>
      </w:r>
    </w:p>
    <w:p w:rsidR="003121C6" w:rsidRDefault="003121C6" w:rsidP="003436FE">
      <w:pPr>
        <w:spacing w:before="120" w:after="120"/>
        <w:jc w:val="both"/>
        <w:rPr>
          <w:sz w:val="22"/>
          <w:szCs w:val="22"/>
        </w:rPr>
      </w:pPr>
      <w:r w:rsidRPr="00354516">
        <w:rPr>
          <w:sz w:val="22"/>
          <w:szCs w:val="22"/>
          <w:lang w:bidi="kn-IN"/>
        </w:rPr>
        <w:lastRenderedPageBreak/>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CF285B" w:rsidRDefault="003436FE" w:rsidP="003436FE">
      <w:pPr>
        <w:shd w:val="clear" w:color="auto" w:fill="FFFFFF"/>
        <w:spacing w:before="120" w:after="120"/>
        <w:jc w:val="both"/>
        <w:rPr>
          <w:sz w:val="22"/>
          <w:szCs w:val="22"/>
        </w:rPr>
      </w:pPr>
      <w:r w:rsidRPr="00CF285B">
        <w:rPr>
          <w:sz w:val="22"/>
          <w:szCs w:val="22"/>
        </w:rPr>
        <w:t xml:space="preserve">The </w:t>
      </w:r>
      <w:r w:rsidR="00543D27" w:rsidRPr="00CF285B">
        <w:rPr>
          <w:sz w:val="22"/>
          <w:szCs w:val="22"/>
        </w:rPr>
        <w:t>f</w:t>
      </w:r>
      <w:r w:rsidRPr="00CF285B">
        <w:rPr>
          <w:sz w:val="22"/>
          <w:szCs w:val="22"/>
        </w:rPr>
        <w:t xml:space="preserve">inancial offer must be presented as an amount in </w:t>
      </w:r>
      <w:r w:rsidR="00E33957" w:rsidRPr="00CF285B">
        <w:rPr>
          <w:sz w:val="22"/>
          <w:szCs w:val="22"/>
        </w:rPr>
        <w:t>[</w:t>
      </w:r>
      <w:r w:rsidRPr="00CF285B">
        <w:rPr>
          <w:sz w:val="22"/>
          <w:szCs w:val="22"/>
        </w:rPr>
        <w:t>Euro</w:t>
      </w:r>
      <w:r w:rsidR="00E33957" w:rsidRPr="00CF285B">
        <w:rPr>
          <w:sz w:val="22"/>
          <w:szCs w:val="22"/>
        </w:rPr>
        <w:t>]</w:t>
      </w:r>
      <w:r w:rsidR="00CF285B" w:rsidRPr="00CF285B">
        <w:rPr>
          <w:sz w:val="22"/>
          <w:szCs w:val="22"/>
        </w:rPr>
        <w:t xml:space="preserve"> or in the RSD</w:t>
      </w:r>
      <w:r w:rsidRPr="00CF285B">
        <w:rPr>
          <w:rStyle w:val="FootnoteReference"/>
        </w:rPr>
        <w:footnoteReference w:id="2"/>
      </w:r>
      <w:r w:rsidRPr="00CF285B">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rsidR="005F1DD5" w:rsidRPr="00CF285B" w:rsidRDefault="00AA2CAB" w:rsidP="003436FE">
      <w:pPr>
        <w:shd w:val="clear" w:color="auto" w:fill="FFFFFF"/>
        <w:spacing w:before="120" w:after="120"/>
        <w:jc w:val="both"/>
        <w:rPr>
          <w:color w:val="0000FF"/>
          <w:sz w:val="22"/>
          <w:szCs w:val="22"/>
        </w:rPr>
      </w:pPr>
      <w:hyperlink r:id="rId10" w:history="1">
        <w:r w:rsidR="00996707" w:rsidRPr="00CF285B">
          <w:rPr>
            <w:rStyle w:val="Hyperlink"/>
            <w:sz w:val="22"/>
            <w:szCs w:val="22"/>
          </w:rPr>
          <w:t>http://ec.europa.eu/europeaid/prag/document.do</w:t>
        </w:r>
      </w:hyperlink>
      <w:r w:rsidR="005D1583" w:rsidRPr="00CF285B">
        <w:rPr>
          <w:sz w:val="22"/>
          <w:szCs w:val="22"/>
        </w:rPr>
        <w:t>.</w:t>
      </w:r>
    </w:p>
    <w:p w:rsidR="003436FE" w:rsidRPr="002B370E" w:rsidRDefault="003436FE" w:rsidP="003436FE">
      <w:pPr>
        <w:shd w:val="clear" w:color="auto" w:fill="FFFFFF"/>
        <w:spacing w:before="120" w:after="120"/>
        <w:jc w:val="both"/>
        <w:rPr>
          <w:sz w:val="22"/>
          <w:szCs w:val="22"/>
        </w:rPr>
      </w:pPr>
      <w:r w:rsidRPr="00CF285B">
        <w:rPr>
          <w:sz w:val="22"/>
          <w:szCs w:val="22"/>
        </w:rPr>
        <w:t xml:space="preserve">The global price </w:t>
      </w:r>
      <w:r w:rsidR="008531BA" w:rsidRPr="00CF285B">
        <w:rPr>
          <w:sz w:val="22"/>
          <w:szCs w:val="22"/>
        </w:rPr>
        <w:t>may</w:t>
      </w:r>
      <w:r w:rsidRPr="00CF285B">
        <w:rPr>
          <w:sz w:val="22"/>
          <w:szCs w:val="22"/>
        </w:rPr>
        <w:t xml:space="preserve"> be broken down </w:t>
      </w:r>
      <w:r w:rsidR="008531BA" w:rsidRPr="00CF285B">
        <w:rPr>
          <w:sz w:val="22"/>
          <w:szCs w:val="22"/>
        </w:rPr>
        <w:t xml:space="preserve">by outputs if required from the </w:t>
      </w:r>
      <w:r w:rsidR="00543D27" w:rsidRPr="00CF285B">
        <w:rPr>
          <w:sz w:val="22"/>
          <w:szCs w:val="22"/>
        </w:rPr>
        <w:t>t</w:t>
      </w:r>
      <w:r w:rsidR="008531BA" w:rsidRPr="00CF285B">
        <w:rPr>
          <w:sz w:val="22"/>
          <w:szCs w:val="22"/>
        </w:rPr>
        <w:t xml:space="preserve">erms of </w:t>
      </w:r>
      <w:r w:rsidR="00543D27" w:rsidRPr="00CF285B">
        <w:rPr>
          <w:sz w:val="22"/>
          <w:szCs w:val="22"/>
        </w:rPr>
        <w:t>r</w:t>
      </w:r>
      <w:r w:rsidR="008531BA" w:rsidRPr="00CF285B">
        <w:rPr>
          <w:sz w:val="22"/>
          <w:szCs w:val="22"/>
        </w:rPr>
        <w:t>eference</w:t>
      </w:r>
      <w:r w:rsidR="000600B8">
        <w:rPr>
          <w:sz w:val="22"/>
          <w:szCs w:val="22"/>
        </w:rPr>
        <w:t>.</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0F35E7" w:rsidRDefault="003436FE" w:rsidP="000F35E7">
      <w:pPr>
        <w:spacing w:before="120"/>
        <w:jc w:val="both"/>
        <w:rPr>
          <w:sz w:val="22"/>
          <w:szCs w:val="22"/>
        </w:rPr>
      </w:pPr>
      <w:r w:rsidRPr="000F35E7">
        <w:rPr>
          <w:sz w:val="22"/>
          <w:szCs w:val="22"/>
        </w:rPr>
        <w:t xml:space="preserve">The European Commission and </w:t>
      </w:r>
      <w:r w:rsidR="000F35E7" w:rsidRPr="000F35E7">
        <w:rPr>
          <w:sz w:val="22"/>
          <w:szCs w:val="22"/>
        </w:rPr>
        <w:t xml:space="preserve">Republic of Serbia  have agreed in to </w:t>
      </w:r>
      <w:r w:rsidR="0064069E">
        <w:rPr>
          <w:sz w:val="22"/>
          <w:szCs w:val="22"/>
        </w:rPr>
        <w:t xml:space="preserve"> </w:t>
      </w:r>
      <w:r w:rsidRPr="000F35E7">
        <w:rPr>
          <w:sz w:val="22"/>
          <w:szCs w:val="22"/>
        </w:rPr>
        <w:t>fully exonerate the following taxes</w:t>
      </w:r>
      <w:r w:rsidR="000F35E7" w:rsidRPr="000F35E7">
        <w:rPr>
          <w:sz w:val="22"/>
          <w:szCs w:val="22"/>
        </w:rPr>
        <w:t>: VAT .</w:t>
      </w:r>
      <w:r w:rsidRPr="000F35E7">
        <w:rPr>
          <w:sz w:val="22"/>
          <w:szCs w:val="22"/>
        </w:rPr>
        <w:t xml:space="preserve"> </w:t>
      </w:r>
    </w:p>
    <w:p w:rsidR="003436FE" w:rsidRPr="002B370E" w:rsidRDefault="003436FE" w:rsidP="000F35E7">
      <w:pPr>
        <w:spacing w:before="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lastRenderedPageBreak/>
        <w:t>Tenderers may submit questions in writing to the following address up to 21 days before the deadline for submission of tenders</w:t>
      </w:r>
      <w:r w:rsidR="007E28C9">
        <w:rPr>
          <w:sz w:val="22"/>
          <w:szCs w:val="22"/>
        </w:rPr>
        <w:t xml:space="preserve"> </w:t>
      </w:r>
      <w:r w:rsidR="007E28C9">
        <w:rPr>
          <w:sz w:val="22"/>
          <w:szCs w:val="22"/>
          <w:lang w:val="sr-Latn-RS"/>
        </w:rPr>
        <w:t>(25/03/2021)</w:t>
      </w:r>
      <w:r w:rsidRPr="002B370E">
        <w:rPr>
          <w:sz w:val="22"/>
          <w:szCs w:val="22"/>
        </w:rPr>
        <w:t>, specifying the publication reference and the contract title:</w:t>
      </w:r>
    </w:p>
    <w:p w:rsidR="000F35E7" w:rsidRPr="000F35E7" w:rsidRDefault="000F35E7" w:rsidP="000F35E7">
      <w:pPr>
        <w:spacing w:before="240"/>
        <w:rPr>
          <w:sz w:val="22"/>
          <w:szCs w:val="22"/>
          <w:lang w:val="sr-Latn-RS"/>
        </w:rPr>
      </w:pPr>
      <w:r w:rsidRPr="000F35E7">
        <w:rPr>
          <w:sz w:val="22"/>
          <w:szCs w:val="22"/>
        </w:rPr>
        <w:t>Mladen Veli</w:t>
      </w:r>
      <w:r w:rsidRPr="000F35E7">
        <w:rPr>
          <w:sz w:val="22"/>
          <w:szCs w:val="22"/>
          <w:lang w:val="sr-Latn-RS"/>
        </w:rPr>
        <w:t>čković, Legal Department</w:t>
      </w:r>
    </w:p>
    <w:p w:rsidR="000F35E7" w:rsidRPr="000F35E7" w:rsidRDefault="000F35E7" w:rsidP="000F35E7">
      <w:pPr>
        <w:spacing w:before="240"/>
        <w:rPr>
          <w:sz w:val="22"/>
          <w:szCs w:val="22"/>
          <w:lang w:val="sr-Latn-RS"/>
        </w:rPr>
      </w:pPr>
      <w:r w:rsidRPr="000F35E7">
        <w:rPr>
          <w:sz w:val="22"/>
          <w:szCs w:val="22"/>
          <w:lang w:val="sr-Latn-RS"/>
        </w:rPr>
        <w:t>Milana Rakića 5, Belgrade</w:t>
      </w:r>
    </w:p>
    <w:p w:rsidR="000F35E7" w:rsidRPr="000F35E7" w:rsidRDefault="000F35E7" w:rsidP="000F35E7">
      <w:pPr>
        <w:spacing w:before="240"/>
        <w:rPr>
          <w:sz w:val="22"/>
          <w:szCs w:val="22"/>
          <w:lang w:val="en-US"/>
        </w:rPr>
      </w:pPr>
      <w:r w:rsidRPr="000F35E7">
        <w:rPr>
          <w:sz w:val="22"/>
          <w:szCs w:val="22"/>
          <w:lang w:val="sr-Latn-RS"/>
        </w:rPr>
        <w:t>E-mail: mladen.velickovic</w:t>
      </w:r>
      <w:r w:rsidRPr="000F35E7">
        <w:rPr>
          <w:sz w:val="22"/>
          <w:szCs w:val="22"/>
          <w:lang w:val="en-US"/>
        </w:rPr>
        <w:t>@stat.gov.rs</w:t>
      </w: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b/>
          <w:sz w:val="22"/>
          <w:szCs w:val="22"/>
        </w:rPr>
        <w:t xml:space="preserve"> </w:t>
      </w:r>
      <w:r w:rsidRPr="002B370E">
        <w:rPr>
          <w:sz w:val="22"/>
          <w:szCs w:val="22"/>
        </w:rPr>
        <w:t xml:space="preserve">before </w:t>
      </w:r>
      <w:r w:rsidR="007E28C9">
        <w:rPr>
          <w:sz w:val="22"/>
          <w:szCs w:val="22"/>
        </w:rPr>
        <w:t>15/04</w:t>
      </w:r>
      <w:r w:rsidR="0064069E">
        <w:rPr>
          <w:sz w:val="22"/>
          <w:szCs w:val="22"/>
        </w:rPr>
        <w:t>/</w:t>
      </w:r>
      <w:r w:rsidR="007E28C9">
        <w:rPr>
          <w:sz w:val="22"/>
          <w:szCs w:val="22"/>
        </w:rPr>
        <w:t>2021</w:t>
      </w:r>
      <w:r w:rsidR="000F35E7" w:rsidRPr="0064069E">
        <w:rPr>
          <w:sz w:val="22"/>
          <w:szCs w:val="22"/>
        </w:rPr>
        <w:t xml:space="preserve"> </w:t>
      </w:r>
      <w:r w:rsidRPr="0064069E">
        <w:rPr>
          <w:sz w:val="22"/>
          <w:szCs w:val="22"/>
        </w:rPr>
        <w:t xml:space="preserve">, </w:t>
      </w:r>
      <w:r w:rsidR="000F35E7" w:rsidRPr="0064069E">
        <w:rPr>
          <w:sz w:val="22"/>
          <w:szCs w:val="22"/>
        </w:rPr>
        <w:t>TILL</w:t>
      </w:r>
      <w:r w:rsidR="000F35E7">
        <w:rPr>
          <w:sz w:val="22"/>
          <w:szCs w:val="22"/>
        </w:rPr>
        <w:t xml:space="preserve"> 10:00 </w:t>
      </w:r>
      <w:r w:rsidRPr="002B370E">
        <w:rPr>
          <w:sz w:val="22"/>
          <w:szCs w:val="22"/>
        </w:rPr>
        <w:t>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rsidR="003B47EE" w:rsidRPr="003B47EE" w:rsidRDefault="003B47EE" w:rsidP="003B47EE">
      <w:pPr>
        <w:pStyle w:val="Blockquote"/>
        <w:keepNext/>
        <w:keepLines/>
        <w:spacing w:before="120" w:after="120"/>
        <w:jc w:val="center"/>
        <w:rPr>
          <w:sz w:val="22"/>
          <w:szCs w:val="22"/>
          <w:lang w:val="en-GB"/>
        </w:rPr>
      </w:pPr>
      <w:r w:rsidRPr="003B47EE">
        <w:rPr>
          <w:sz w:val="22"/>
          <w:szCs w:val="22"/>
          <w:lang w:val="en-GB"/>
        </w:rPr>
        <w:t>Republički zavod za statistiku</w:t>
      </w:r>
    </w:p>
    <w:p w:rsidR="003B47EE" w:rsidRPr="003B47EE" w:rsidRDefault="003B47EE" w:rsidP="003B47EE">
      <w:pPr>
        <w:pStyle w:val="Blockquote"/>
        <w:keepNext/>
        <w:keepLines/>
        <w:spacing w:before="120" w:after="120"/>
        <w:jc w:val="center"/>
        <w:rPr>
          <w:sz w:val="22"/>
          <w:szCs w:val="22"/>
          <w:lang w:val="en-GB"/>
        </w:rPr>
      </w:pPr>
      <w:r w:rsidRPr="003B47EE">
        <w:rPr>
          <w:sz w:val="22"/>
          <w:szCs w:val="22"/>
          <w:lang w:val="en-GB"/>
        </w:rPr>
        <w:t>Milana Rakića 5</w:t>
      </w:r>
    </w:p>
    <w:p w:rsidR="003436FE" w:rsidRPr="002B370E" w:rsidRDefault="003B47EE" w:rsidP="003B47EE">
      <w:pPr>
        <w:pStyle w:val="Blockquote"/>
        <w:keepNext/>
        <w:keepLines/>
        <w:spacing w:before="120" w:after="120"/>
        <w:jc w:val="center"/>
        <w:rPr>
          <w:sz w:val="22"/>
          <w:szCs w:val="22"/>
        </w:rPr>
      </w:pPr>
      <w:r w:rsidRPr="003B47EE">
        <w:rPr>
          <w:sz w:val="22"/>
          <w:szCs w:val="22"/>
          <w:lang w:val="en-GB"/>
        </w:rPr>
        <w:t>11000 Beograd</w:t>
      </w:r>
      <w:r w:rsidR="003436FE" w:rsidRPr="002B370E">
        <w:rPr>
          <w:sz w:val="22"/>
          <w:szCs w:val="22"/>
          <w:lang w:val="en-GB"/>
        </w:rPr>
        <w:br/>
      </w:r>
      <w:r w:rsidR="003436FE" w:rsidRPr="002B370E">
        <w:rPr>
          <w:b/>
          <w:sz w:val="22"/>
          <w:szCs w:val="22"/>
        </w:rPr>
        <w:t>OR</w:t>
      </w:r>
      <w:r w:rsidR="003436FE" w:rsidRPr="002B370E">
        <w:rPr>
          <w:sz w:val="22"/>
          <w:szCs w:val="22"/>
        </w:rPr>
        <w:t xml:space="preserve"> </w:t>
      </w:r>
      <w:r w:rsidR="003436FE" w:rsidRPr="002B370E">
        <w:rPr>
          <w:rStyle w:val="Strong"/>
          <w:b w:val="0"/>
          <w:sz w:val="22"/>
          <w:szCs w:val="22"/>
        </w:rPr>
        <w:t>hand delivered</w:t>
      </w:r>
      <w:r w:rsidR="003436FE"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003436FE" w:rsidRPr="002B370E">
        <w:rPr>
          <w:sz w:val="22"/>
          <w:szCs w:val="22"/>
        </w:rPr>
        <w:t>to:</w:t>
      </w:r>
    </w:p>
    <w:p w:rsidR="003B47EE" w:rsidRPr="003B47EE" w:rsidRDefault="003B47EE" w:rsidP="003B47EE">
      <w:pPr>
        <w:keepNext/>
        <w:keepLines/>
        <w:widowControl w:val="0"/>
        <w:spacing w:before="120" w:after="120"/>
        <w:ind w:left="360" w:right="360"/>
        <w:jc w:val="center"/>
        <w:rPr>
          <w:snapToGrid w:val="0"/>
          <w:sz w:val="22"/>
          <w:szCs w:val="22"/>
          <w:lang w:val="sr-Latn-RS" w:eastAsia="en-US"/>
        </w:rPr>
      </w:pPr>
      <w:r w:rsidRPr="003B47EE">
        <w:rPr>
          <w:snapToGrid w:val="0"/>
          <w:sz w:val="22"/>
          <w:szCs w:val="22"/>
          <w:lang w:eastAsia="en-US"/>
        </w:rPr>
        <w:t>Republi</w:t>
      </w:r>
      <w:r w:rsidRPr="003B47EE">
        <w:rPr>
          <w:snapToGrid w:val="0"/>
          <w:sz w:val="22"/>
          <w:szCs w:val="22"/>
          <w:lang w:val="sr-Latn-RS" w:eastAsia="en-US"/>
        </w:rPr>
        <w:t>čki zavod za statistiku</w:t>
      </w:r>
    </w:p>
    <w:p w:rsidR="003B47EE" w:rsidRPr="003B47EE" w:rsidRDefault="003B47EE" w:rsidP="003B47EE">
      <w:pPr>
        <w:keepNext/>
        <w:keepLines/>
        <w:widowControl w:val="0"/>
        <w:spacing w:before="120" w:after="120"/>
        <w:ind w:left="360" w:right="360"/>
        <w:jc w:val="center"/>
        <w:rPr>
          <w:snapToGrid w:val="0"/>
          <w:sz w:val="22"/>
          <w:szCs w:val="22"/>
          <w:lang w:val="sr-Latn-RS" w:eastAsia="en-US"/>
        </w:rPr>
      </w:pPr>
      <w:r w:rsidRPr="003B47EE">
        <w:rPr>
          <w:snapToGrid w:val="0"/>
          <w:sz w:val="22"/>
          <w:szCs w:val="22"/>
          <w:lang w:val="sr-Latn-RS" w:eastAsia="en-US"/>
        </w:rPr>
        <w:t>Milana Rakića 5</w:t>
      </w:r>
    </w:p>
    <w:p w:rsidR="003B47EE" w:rsidRDefault="003B47EE" w:rsidP="003B47EE">
      <w:pPr>
        <w:spacing w:before="120" w:after="120"/>
        <w:jc w:val="center"/>
        <w:rPr>
          <w:rStyle w:val="Strong"/>
          <w:sz w:val="22"/>
          <w:szCs w:val="22"/>
        </w:rPr>
      </w:pPr>
      <w:r w:rsidRPr="003B47EE">
        <w:rPr>
          <w:sz w:val="22"/>
          <w:szCs w:val="22"/>
          <w:lang w:val="sr-Latn-RS"/>
        </w:rPr>
        <w:t>11000 Beograd</w:t>
      </w:r>
    </w:p>
    <w:p w:rsidR="003B47EE" w:rsidRDefault="003B47EE" w:rsidP="003B47EE">
      <w:pPr>
        <w:spacing w:before="120" w:after="120"/>
        <w:jc w:val="both"/>
        <w:rPr>
          <w:rStyle w:val="Strong"/>
          <w:sz w:val="22"/>
          <w:szCs w:val="22"/>
        </w:rPr>
      </w:pPr>
    </w:p>
    <w:p w:rsidR="00D44374" w:rsidRDefault="003436FE" w:rsidP="003B47E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7B7D7B" w:rsidRDefault="007B7D7B" w:rsidP="003436FE">
      <w:pPr>
        <w:spacing w:before="120" w:after="120"/>
        <w:jc w:val="both"/>
        <w:rPr>
          <w:rStyle w:val="Strong"/>
          <w:sz w:val="22"/>
          <w:szCs w:val="22"/>
        </w:rPr>
      </w:pP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Pr="002B370E">
        <w:rPr>
          <w:sz w:val="22"/>
          <w:szCs w:val="22"/>
        </w:rPr>
        <w:t xml:space="preserve"> </w:t>
      </w:r>
      <w:r w:rsidR="00B75D64">
        <w:rPr>
          <w:b/>
          <w:sz w:val="22"/>
          <w:szCs w:val="22"/>
        </w:rPr>
        <w:t>001</w:t>
      </w:r>
      <w:r w:rsidR="000600B8">
        <w:rPr>
          <w:b/>
          <w:sz w:val="22"/>
          <w:szCs w:val="22"/>
        </w:rPr>
        <w:t>/2020</w:t>
      </w:r>
      <w:r w:rsidR="00C442BE">
        <w:rPr>
          <w:b/>
          <w:sz w:val="22"/>
          <w:szCs w:val="22"/>
        </w:rPr>
        <w:t>)</w:t>
      </w:r>
    </w:p>
    <w:p w:rsidR="003B47EE" w:rsidRPr="003B47EE" w:rsidRDefault="003436FE" w:rsidP="003B47EE">
      <w:pPr>
        <w:numPr>
          <w:ilvl w:val="0"/>
          <w:numId w:val="24"/>
        </w:numPr>
        <w:tabs>
          <w:tab w:val="clear" w:pos="861"/>
        </w:tabs>
        <w:spacing w:before="120" w:after="120"/>
        <w:ind w:left="426" w:hanging="284"/>
        <w:rPr>
          <w:sz w:val="22"/>
          <w:szCs w:val="22"/>
        </w:rPr>
      </w:pPr>
      <w:r w:rsidRPr="003B47EE">
        <w:rPr>
          <w:sz w:val="22"/>
          <w:szCs w:val="22"/>
        </w:rPr>
        <w:t>the words ‘Not to be opened before the tender-opening session’ and &lt;</w:t>
      </w:r>
      <w:r w:rsidR="003B47EE" w:rsidRPr="003B47EE">
        <w:rPr>
          <w:b/>
          <w:sz w:val="22"/>
          <w:szCs w:val="22"/>
        </w:rPr>
        <w:t xml:space="preserve"> Ne otvarati pre sednice  komisije  za otvaranje ponuda</w:t>
      </w:r>
      <w:r w:rsidR="003B47EE" w:rsidRPr="003B47EE">
        <w:rPr>
          <w:sz w:val="22"/>
          <w:szCs w:val="22"/>
        </w:rPr>
        <w:t>”;</w:t>
      </w:r>
    </w:p>
    <w:p w:rsidR="003436FE" w:rsidRPr="003B47EE" w:rsidRDefault="003436FE" w:rsidP="003436FE">
      <w:pPr>
        <w:numPr>
          <w:ilvl w:val="0"/>
          <w:numId w:val="24"/>
        </w:numPr>
        <w:tabs>
          <w:tab w:val="clear" w:pos="861"/>
        </w:tabs>
        <w:spacing w:before="120" w:after="120"/>
        <w:ind w:left="426" w:hanging="284"/>
        <w:rPr>
          <w:sz w:val="22"/>
          <w:szCs w:val="22"/>
        </w:rPr>
      </w:pPr>
      <w:r w:rsidRPr="003B47EE">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bookmarkStart w:id="4" w:name="_GoBack"/>
      <w:bookmarkEnd w:id="4"/>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1"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lastRenderedPageBreak/>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rsidR="00294800" w:rsidRPr="00294800" w:rsidRDefault="00294800" w:rsidP="00294800">
      <w:pPr>
        <w:spacing w:before="120" w:after="120"/>
        <w:jc w:val="both"/>
        <w:rPr>
          <w:sz w:val="22"/>
          <w:szCs w:val="22"/>
        </w:rPr>
      </w:pPr>
    </w:p>
    <w:p w:rsidR="00294800" w:rsidRPr="00294800" w:rsidRDefault="00294800" w:rsidP="00294800">
      <w:pPr>
        <w:spacing w:before="120" w:after="120"/>
        <w:jc w:val="both"/>
        <w:rPr>
          <w:sz w:val="22"/>
          <w:szCs w:val="22"/>
        </w:rPr>
      </w:pPr>
      <w:r w:rsidRPr="003B47EE">
        <w:rPr>
          <w:sz w:val="22"/>
          <w:szCs w:val="22"/>
        </w:rPr>
        <w:t>No interviews are foreseen.</w:t>
      </w:r>
      <w:r w:rsidR="003B47EE">
        <w:rPr>
          <w:sz w:val="22"/>
          <w:szCs w:val="22"/>
        </w:rPr>
        <w:t xml:space="preserve"> </w:t>
      </w:r>
      <w:r w:rsidR="00D32C37">
        <w:rPr>
          <w:sz w:val="22"/>
          <w:szCs w:val="22"/>
        </w:rPr>
        <w:t xml:space="preserve"> </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 and sexual abuse:</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lastRenderedPageBreak/>
        <w:t xml:space="preserve">          </w:t>
      </w:r>
      <w:r w:rsidRPr="00121005">
        <w:rPr>
          <w:sz w:val="22"/>
          <w:szCs w:val="22"/>
        </w:rPr>
        <w:t>Physical abuse or punishment, or threats of physical abuse, sexual abuse or exploitation, harassment and verbal abuse, as well as other forms of intimidation shall be prohibited.</w:t>
      </w:r>
    </w:p>
    <w:p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F11E9B" w:rsidRPr="0064069E" w:rsidRDefault="003436FE" w:rsidP="00F11E9B">
      <w:pPr>
        <w:shd w:val="clear" w:color="auto" w:fill="FFFFFF"/>
        <w:spacing w:before="120" w:after="120"/>
        <w:jc w:val="both"/>
        <w:rPr>
          <w:sz w:val="22"/>
          <w:szCs w:val="22"/>
        </w:rPr>
      </w:pPr>
      <w:r w:rsidRPr="0064069E">
        <w:rPr>
          <w:sz w:val="22"/>
          <w:szCs w:val="22"/>
        </w:rPr>
        <w:t xml:space="preserve">The successful tenderer shall </w:t>
      </w:r>
      <w:r w:rsidR="00F11E9B" w:rsidRPr="0064069E">
        <w:rPr>
          <w:sz w:val="22"/>
          <w:szCs w:val="22"/>
        </w:rPr>
        <w:t xml:space="preserve">then confirm availability or unavailability of their key-experts within 5 days from the date of the notification of award. </w:t>
      </w:r>
    </w:p>
    <w:p w:rsidR="00F11E9B" w:rsidRPr="0064069E" w:rsidRDefault="00F11E9B" w:rsidP="00F11E9B">
      <w:pPr>
        <w:shd w:val="clear" w:color="auto" w:fill="FFFFFF"/>
        <w:spacing w:before="120" w:after="120"/>
        <w:jc w:val="both"/>
        <w:rPr>
          <w:sz w:val="22"/>
          <w:szCs w:val="22"/>
        </w:rPr>
      </w:pPr>
      <w:r w:rsidRPr="0064069E">
        <w:rPr>
          <w:sz w:val="22"/>
          <w:szCs w:val="22"/>
        </w:rPr>
        <w:t xml:space="preserve">In case of unavailability the tenderer will be allowed to propose replacement </w:t>
      </w:r>
      <w:r w:rsidR="008100D6" w:rsidRPr="0064069E">
        <w:rPr>
          <w:sz w:val="22"/>
          <w:szCs w:val="22"/>
        </w:rPr>
        <w:t>key-</w:t>
      </w:r>
      <w:r w:rsidRPr="0064069E">
        <w:rPr>
          <w:sz w:val="22"/>
          <w:szCs w:val="22"/>
        </w:rPr>
        <w:t xml:space="preserve">expert(s). The successful tenderer shall give due justification for the exchange of </w:t>
      </w:r>
      <w:r w:rsidR="008100D6" w:rsidRPr="0064069E">
        <w:rPr>
          <w:sz w:val="22"/>
          <w:szCs w:val="22"/>
        </w:rPr>
        <w:t>key-</w:t>
      </w:r>
      <w:r w:rsidRPr="0064069E">
        <w:rPr>
          <w:sz w:val="22"/>
          <w:szCs w:val="22"/>
        </w:rPr>
        <w:t xml:space="preserve">expert but the acceptance will not be limited to specific cases. Several replacement </w:t>
      </w:r>
      <w:r w:rsidR="008100D6" w:rsidRPr="0064069E">
        <w:rPr>
          <w:sz w:val="22"/>
          <w:szCs w:val="22"/>
        </w:rPr>
        <w:t>key-</w:t>
      </w:r>
      <w:r w:rsidRPr="0064069E">
        <w:rPr>
          <w:sz w:val="22"/>
          <w:szCs w:val="22"/>
        </w:rPr>
        <w:t xml:space="preserve">experts may be proposed but only one time-period of 15 days from the date of the notification of award will be offered. </w:t>
      </w:r>
      <w:r w:rsidR="00937074" w:rsidRPr="0064069E">
        <w:rPr>
          <w:sz w:val="22"/>
          <w:szCs w:val="22"/>
        </w:rPr>
        <w:t xml:space="preserve">The replacement </w:t>
      </w:r>
      <w:r w:rsidR="008100D6" w:rsidRPr="0064069E">
        <w:rPr>
          <w:sz w:val="22"/>
          <w:szCs w:val="22"/>
        </w:rPr>
        <w:t>key-</w:t>
      </w:r>
      <w:r w:rsidR="00937074" w:rsidRPr="0064069E">
        <w:rPr>
          <w:sz w:val="22"/>
          <w:szCs w:val="22"/>
        </w:rPr>
        <w:t>expert(s) cannot be an expert proposed by another tenderer in the same call for tender.</w:t>
      </w:r>
    </w:p>
    <w:p w:rsidR="00F11E9B" w:rsidRPr="0064069E" w:rsidRDefault="00F11E9B" w:rsidP="00F11E9B">
      <w:pPr>
        <w:shd w:val="clear" w:color="auto" w:fill="FFFFFF"/>
        <w:spacing w:before="120" w:after="120"/>
        <w:jc w:val="both"/>
        <w:rPr>
          <w:sz w:val="22"/>
          <w:szCs w:val="22"/>
        </w:rPr>
      </w:pPr>
      <w:r w:rsidRPr="0064069E">
        <w:rPr>
          <w:sz w:val="22"/>
          <w:szCs w:val="22"/>
        </w:rPr>
        <w:lastRenderedPageBreak/>
        <w:t xml:space="preserve">The replacement </w:t>
      </w:r>
      <w:r w:rsidR="008100D6" w:rsidRPr="0064069E">
        <w:rPr>
          <w:sz w:val="22"/>
          <w:szCs w:val="22"/>
        </w:rPr>
        <w:t>key-</w:t>
      </w:r>
      <w:r w:rsidRPr="0064069E">
        <w:rPr>
          <w:sz w:val="22"/>
          <w:szCs w:val="22"/>
        </w:rPr>
        <w:t xml:space="preserve">expert's total score must be at least as high as the scores of the </w:t>
      </w:r>
      <w:r w:rsidR="008100D6" w:rsidRPr="0064069E">
        <w:rPr>
          <w:sz w:val="22"/>
          <w:szCs w:val="22"/>
        </w:rPr>
        <w:t>key-</w:t>
      </w:r>
      <w:r w:rsidRPr="0064069E">
        <w:rPr>
          <w:sz w:val="22"/>
          <w:szCs w:val="22"/>
        </w:rPr>
        <w:t xml:space="preserve">expert proposed in the tender. It must be emphasised that the minimum requirements for each evaluation criteria must be met by the replacement expert.  </w:t>
      </w:r>
    </w:p>
    <w:p w:rsidR="003436FE" w:rsidRPr="0064069E" w:rsidRDefault="00F11E9B" w:rsidP="003436FE">
      <w:pPr>
        <w:shd w:val="clear" w:color="auto" w:fill="FFFFFF"/>
        <w:spacing w:before="120" w:after="120"/>
        <w:jc w:val="both"/>
        <w:rPr>
          <w:sz w:val="22"/>
          <w:szCs w:val="22"/>
        </w:rPr>
      </w:pPr>
      <w:r w:rsidRPr="0064069E">
        <w:rPr>
          <w:sz w:val="22"/>
          <w:szCs w:val="22"/>
        </w:rPr>
        <w:t xml:space="preserve">If replacement </w:t>
      </w:r>
      <w:r w:rsidR="008100D6" w:rsidRPr="0064069E">
        <w:rPr>
          <w:sz w:val="22"/>
          <w:szCs w:val="22"/>
        </w:rPr>
        <w:t>key-</w:t>
      </w:r>
      <w:r w:rsidRPr="0064069E">
        <w:rPr>
          <w:sz w:val="22"/>
          <w:szCs w:val="22"/>
        </w:rPr>
        <w:t xml:space="preserve">experts are not proposed within the 15 days delay or if the replacement experts are not sufficiently qualified, or that the proposal of the replacement </w:t>
      </w:r>
      <w:r w:rsidR="008100D6" w:rsidRPr="0064069E">
        <w:rPr>
          <w:sz w:val="22"/>
          <w:szCs w:val="22"/>
        </w:rPr>
        <w:t>key-</w:t>
      </w:r>
      <w:r w:rsidRPr="0064069E">
        <w:rPr>
          <w:sz w:val="22"/>
          <w:szCs w:val="22"/>
        </w:rPr>
        <w:t xml:space="preserve">expert amends the award conditions which took place, the </w:t>
      </w:r>
      <w:r w:rsidR="00491B4A" w:rsidRPr="0064069E">
        <w:rPr>
          <w:sz w:val="22"/>
          <w:szCs w:val="22"/>
        </w:rPr>
        <w:t>c</w:t>
      </w:r>
      <w:r w:rsidRPr="0064069E">
        <w:rPr>
          <w:sz w:val="22"/>
          <w:szCs w:val="22"/>
        </w:rPr>
        <w:t xml:space="preserve">ontracting </w:t>
      </w:r>
      <w:r w:rsidR="00491B4A" w:rsidRPr="0064069E">
        <w:rPr>
          <w:sz w:val="22"/>
          <w:szCs w:val="22"/>
        </w:rPr>
        <w:t>a</w:t>
      </w:r>
      <w:r w:rsidRPr="0064069E">
        <w:rPr>
          <w:sz w:val="22"/>
          <w:szCs w:val="22"/>
        </w:rPr>
        <w:t xml:space="preserve">uthority may decide to award the contract to the second best technically compliant tenderer (also giving them a chance to replace a </w:t>
      </w:r>
      <w:r w:rsidR="008100D6" w:rsidRPr="0064069E">
        <w:rPr>
          <w:sz w:val="22"/>
          <w:szCs w:val="22"/>
        </w:rPr>
        <w:t>key-</w:t>
      </w:r>
      <w:r w:rsidRPr="0064069E">
        <w:rPr>
          <w:sz w:val="22"/>
          <w:szCs w:val="22"/>
        </w:rPr>
        <w:t>expert should he/she not be available).</w:t>
      </w:r>
    </w:p>
    <w:p w:rsidR="00F11E9B" w:rsidRPr="0064069E" w:rsidRDefault="00F11E9B" w:rsidP="00F11E9B">
      <w:pPr>
        <w:pStyle w:val="Style11ptJustifiedAfter12pt"/>
        <w:pBdr>
          <w:top w:val="single" w:sz="4" w:space="1" w:color="auto"/>
          <w:left w:val="single" w:sz="4" w:space="4" w:color="auto"/>
          <w:bottom w:val="single" w:sz="4" w:space="1" w:color="auto"/>
          <w:right w:val="single" w:sz="4" w:space="4" w:color="auto"/>
        </w:pBdr>
        <w:rPr>
          <w:rStyle w:val="StyleStyleLeftBoxSinglesolidlineAuto05ptLinewidthCh2Char"/>
        </w:rPr>
      </w:pPr>
      <w:r w:rsidRPr="0064069E">
        <w:rPr>
          <w:rStyle w:val="StyleStyleLeftBoxSinglesolidlineAuto05ptLinewidthCh2Char"/>
        </w:rPr>
        <w:t xml:space="preserve">Should the </w:t>
      </w:r>
      <w:r w:rsidR="00491B4A" w:rsidRPr="0064069E">
        <w:rPr>
          <w:rStyle w:val="StyleStyleLeftBoxSinglesolidlineAuto05ptLinewidthCh2Char"/>
        </w:rPr>
        <w:t>c</w:t>
      </w:r>
      <w:r w:rsidRPr="0064069E">
        <w:rPr>
          <w:rStyle w:val="StyleStyleLeftBoxSinglesolidlineAuto05ptLinewidthCh2Char"/>
        </w:rPr>
        <w:t xml:space="preserve">ontracting </w:t>
      </w:r>
      <w:r w:rsidR="00491B4A" w:rsidRPr="0064069E">
        <w:rPr>
          <w:rStyle w:val="StyleStyleLeftBoxSinglesolidlineAuto05ptLinewidthCh2Char"/>
        </w:rPr>
        <w:t>a</w:t>
      </w:r>
      <w:r w:rsidRPr="0064069E">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100D6" w:rsidRPr="0064069E">
        <w:rPr>
          <w:rStyle w:val="StyleStyleLeftBoxSinglesolidlineAuto05ptLinewidthCh2Char"/>
        </w:rPr>
        <w:t>key-</w:t>
      </w:r>
      <w:r w:rsidRPr="0064069E">
        <w:rPr>
          <w:rStyle w:val="StyleStyleLeftBoxSinglesolidlineAuto05ptLinewidthCh2Char"/>
        </w:rPr>
        <w:t xml:space="preserve">expert is </w:t>
      </w:r>
      <w:r w:rsidR="00937074" w:rsidRPr="0064069E">
        <w:rPr>
          <w:rStyle w:val="StyleStyleLeftBoxSinglesolidlineAuto05ptLinewidthCh2Char"/>
        </w:rPr>
        <w:t>unavailable</w:t>
      </w:r>
      <w:r w:rsidRPr="0064069E">
        <w:rPr>
          <w:rStyle w:val="StyleStyleLeftBoxSinglesolidlineAuto05ptLinewidthCh2Char"/>
        </w:rPr>
        <w:t xml:space="preserve"> from the date specified in the tender dossier for the start of the assignment, the </w:t>
      </w:r>
      <w:r w:rsidR="00491B4A" w:rsidRPr="0064069E">
        <w:rPr>
          <w:rStyle w:val="StyleStyleLeftBoxSinglesolidlineAuto05ptLinewidthCh2Char"/>
        </w:rPr>
        <w:t>c</w:t>
      </w:r>
      <w:r w:rsidRPr="0064069E">
        <w:rPr>
          <w:rStyle w:val="StyleStyleLeftBoxSinglesolidlineAuto05ptLinewidthCh2Char"/>
        </w:rPr>
        <w:t xml:space="preserve">ontracting </w:t>
      </w:r>
      <w:r w:rsidR="00491B4A" w:rsidRPr="0064069E">
        <w:rPr>
          <w:rStyle w:val="StyleStyleLeftBoxSinglesolidlineAuto05ptLinewidthCh2Char"/>
        </w:rPr>
        <w:t>a</w:t>
      </w:r>
      <w:r w:rsidRPr="0064069E">
        <w:rPr>
          <w:rStyle w:val="StyleStyleLeftBoxSinglesolidlineAuto05ptLinewidthCh2Char"/>
        </w:rPr>
        <w:t>uthority may decide to terminate the contract on the basis of article 36.</w:t>
      </w:r>
      <w:r w:rsidR="00987C6C" w:rsidRPr="0064069E">
        <w:rPr>
          <w:rStyle w:val="StyleStyleLeftBoxSinglesolidlineAuto05ptLinewidthCh2Char"/>
        </w:rPr>
        <w:t xml:space="preserve">2 </w:t>
      </w:r>
      <w:r w:rsidRPr="0064069E">
        <w:rPr>
          <w:rStyle w:val="StyleStyleLeftBoxSinglesolidlineAuto05ptLinewidthCh2Char"/>
        </w:rPr>
        <w:t xml:space="preserve">(m) of the </w:t>
      </w:r>
      <w:r w:rsidR="0086089C" w:rsidRPr="0064069E">
        <w:rPr>
          <w:rStyle w:val="StyleStyleLeftBoxSinglesolidlineAuto05ptLinewidthCh2Char"/>
        </w:rPr>
        <w:t>g</w:t>
      </w:r>
      <w:r w:rsidRPr="0064069E">
        <w:rPr>
          <w:rStyle w:val="StyleStyleLeftBoxSinglesolidlineAuto05ptLinewidthCh2Char"/>
        </w:rPr>
        <w:t xml:space="preserve">eneral </w:t>
      </w:r>
      <w:r w:rsidR="0086089C" w:rsidRPr="0064069E">
        <w:rPr>
          <w:rStyle w:val="StyleStyleLeftBoxSinglesolidlineAuto05ptLinewidthCh2Char"/>
        </w:rPr>
        <w:t>c</w:t>
      </w:r>
      <w:r w:rsidRPr="0064069E">
        <w:rPr>
          <w:rStyle w:val="StyleStyleLeftBoxSinglesolidlineAuto05ptLinewidthCh2Char"/>
        </w:rPr>
        <w:t xml:space="preserve">onditions. </w:t>
      </w:r>
    </w:p>
    <w:p w:rsidR="00F11E9B" w:rsidRPr="000C3952" w:rsidRDefault="00F11E9B" w:rsidP="00F11E9B">
      <w:pPr>
        <w:pStyle w:val="Style11ptJustifiedAfter12pt"/>
        <w:pBdr>
          <w:top w:val="single" w:sz="4" w:space="1" w:color="auto"/>
          <w:left w:val="single" w:sz="4" w:space="4" w:color="auto"/>
          <w:bottom w:val="single" w:sz="4" w:space="1" w:color="auto"/>
          <w:right w:val="single" w:sz="4" w:space="4" w:color="auto"/>
        </w:pBdr>
      </w:pPr>
      <w:r w:rsidRPr="0064069E">
        <w:t xml:space="preserve">It is reminded that the tenderer/contractor may also be subject to administrative and financial penalties foreseen in  </w:t>
      </w:r>
      <w:r w:rsidR="007A0123" w:rsidRPr="0064069E">
        <w:t xml:space="preserve">article 10.2 of the </w:t>
      </w:r>
      <w:r w:rsidR="0086089C" w:rsidRPr="0064069E">
        <w:t>g</w:t>
      </w:r>
      <w:r w:rsidR="007A0123" w:rsidRPr="0064069E">
        <w:t xml:space="preserve">eneral </w:t>
      </w:r>
      <w:r w:rsidR="0086089C" w:rsidRPr="0064069E">
        <w:t>c</w:t>
      </w:r>
      <w:r w:rsidR="007A0123" w:rsidRPr="0064069E">
        <w:t>onditions of service contracts. F</w:t>
      </w:r>
      <w:r w:rsidRPr="0064069E">
        <w:t xml:space="preserve">urthermore it may lead </w:t>
      </w:r>
      <w:r w:rsidRPr="0064069E">
        <w:rPr>
          <w:rStyle w:val="StyleStyleLeftBoxSinglesolidlineAuto05ptLinewidthCh2Char"/>
        </w:rPr>
        <w:t>to a tenderer's /contractor's exclusion from other contracts funded by the European Union.</w:t>
      </w:r>
    </w:p>
    <w:p w:rsidR="008100D6" w:rsidRDefault="008100D6" w:rsidP="003436FE">
      <w:pPr>
        <w:keepNext/>
        <w:spacing w:before="120" w:after="120"/>
        <w:ind w:left="567" w:hanging="567"/>
        <w:jc w:val="both"/>
        <w:rPr>
          <w:b/>
          <w:sz w:val="22"/>
          <w:szCs w:val="22"/>
        </w:rPr>
      </w:pP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905569" w:rsidRDefault="00EB1484" w:rsidP="00EB1484">
      <w:pPr>
        <w:pStyle w:val="BodyText2"/>
        <w:tabs>
          <w:tab w:val="left" w:pos="0"/>
          <w:tab w:val="left" w:pos="630"/>
        </w:tabs>
        <w:spacing w:before="120" w:after="120"/>
        <w:rPr>
          <w:color w:val="1F497D"/>
          <w:sz w:val="22"/>
          <w:szCs w:val="22"/>
          <w:highlight w:val="lightGray"/>
        </w:rPr>
      </w:pPr>
      <w:r w:rsidRPr="00905569">
        <w:rPr>
          <w:rStyle w:val="FootnoteReference"/>
          <w:sz w:val="22"/>
          <w:szCs w:val="22"/>
          <w:highlight w:val="lightGray"/>
        </w:rPr>
        <w:footnoteReference w:id="4"/>
      </w:r>
    </w:p>
    <w:p w:rsidR="00EB1484" w:rsidRPr="00FF1FE0" w:rsidRDefault="00EB1484" w:rsidP="007702BD">
      <w:pPr>
        <w:pStyle w:val="BodyText2"/>
        <w:tabs>
          <w:tab w:val="left" w:pos="0"/>
          <w:tab w:val="left" w:pos="630"/>
        </w:tabs>
        <w:spacing w:before="120" w:after="120"/>
        <w:rPr>
          <w:sz w:val="22"/>
          <w:szCs w:val="22"/>
        </w:rPr>
      </w:pPr>
      <w:r w:rsidRPr="00905569">
        <w:rPr>
          <w:sz w:val="22"/>
          <w:szCs w:val="22"/>
          <w:highlight w:val="lightGray"/>
        </w:rPr>
        <w:br/>
      </w:r>
    </w:p>
    <w:p w:rsidR="00EB1484" w:rsidRPr="007702BD" w:rsidRDefault="00EB1484" w:rsidP="0089466D">
      <w:pPr>
        <w:spacing w:before="120"/>
        <w:jc w:val="both"/>
        <w:rPr>
          <w:sz w:val="22"/>
          <w:szCs w:val="22"/>
        </w:rPr>
      </w:pPr>
      <w:r w:rsidRPr="007702BD">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EB1484" w:rsidRPr="00FF1FE0" w:rsidRDefault="00EB1484" w:rsidP="0089466D">
      <w:pPr>
        <w:spacing w:before="120"/>
        <w:jc w:val="both"/>
        <w:rPr>
          <w:sz w:val="22"/>
          <w:szCs w:val="22"/>
        </w:rPr>
      </w:pPr>
      <w:r w:rsidRPr="007702BD">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EB1484" w:rsidRPr="00905569" w:rsidRDefault="00EB1484" w:rsidP="00EB1484">
      <w:pPr>
        <w:ind w:left="720"/>
        <w:rPr>
          <w:sz w:val="22"/>
          <w:szCs w:val="22"/>
          <w:highlight w:val="lightGray"/>
        </w:rPr>
      </w:pPr>
    </w:p>
    <w:p w:rsidR="00EB1484" w:rsidRPr="00FF1FE0" w:rsidRDefault="00EB1484" w:rsidP="00EB1484">
      <w:pPr>
        <w:jc w:val="both"/>
        <w:rPr>
          <w:sz w:val="22"/>
          <w:szCs w:val="22"/>
        </w:rPr>
      </w:pPr>
      <w:r w:rsidRPr="007702BD">
        <w:rPr>
          <w:sz w:val="22"/>
          <w:szCs w:val="22"/>
        </w:rPr>
        <w:lastRenderedPageBreak/>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CAB" w:rsidRDefault="00AA2CAB">
      <w:r>
        <w:separator/>
      </w:r>
    </w:p>
  </w:endnote>
  <w:endnote w:type="continuationSeparator" w:id="0">
    <w:p w:rsidR="00AA2CAB" w:rsidRDefault="00AA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1C07FB">
      <w:rPr>
        <w:rStyle w:val="PageNumber"/>
        <w:noProof/>
        <w:sz w:val="18"/>
        <w:szCs w:val="18"/>
      </w:rPr>
      <w:t>12</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1C07FB">
      <w:rPr>
        <w:rStyle w:val="PageNumber"/>
        <w:noProof/>
        <w:sz w:val="18"/>
        <w:szCs w:val="18"/>
      </w:rPr>
      <w:t>12</w:t>
    </w:r>
    <w:r w:rsidR="00C06F58" w:rsidRPr="00A94AD3">
      <w:rPr>
        <w:rStyle w:val="PageNumber"/>
        <w:sz w:val="18"/>
        <w:szCs w:val="18"/>
      </w:rPr>
      <w:fldChar w:fldCharType="end"/>
    </w:r>
  </w:p>
  <w:p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927B6">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927B6">
      <w:rPr>
        <w:rStyle w:val="PageNumber"/>
        <w:noProof/>
        <w:sz w:val="18"/>
        <w:szCs w:val="18"/>
      </w:rPr>
      <w:t>12</w:t>
    </w:r>
    <w:r w:rsidR="00C06F58" w:rsidRPr="002B370E">
      <w:rPr>
        <w:rStyle w:val="PageNumber"/>
        <w:sz w:val="18"/>
        <w:szCs w:val="18"/>
      </w:rPr>
      <w:fldChar w:fldCharType="end"/>
    </w:r>
    <w:bookmarkStart w:id="5" w:name="_Hlt26943623"/>
    <w:bookmarkEnd w:id="5"/>
  </w:p>
  <w:p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CAB" w:rsidRDefault="00AA2CAB">
      <w:r>
        <w:separator/>
      </w:r>
    </w:p>
  </w:footnote>
  <w:footnote w:type="continuationSeparator" w:id="0">
    <w:p w:rsidR="00AA2CAB" w:rsidRDefault="00AA2CAB">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C06F58" w:rsidRPr="00D44374" w:rsidRDefault="00C06F58" w:rsidP="00543D27">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rsidR="000570D7" w:rsidRPr="000570D7" w:rsidRDefault="000570D7">
      <w:pPr>
        <w:pStyle w:val="FootnoteText"/>
      </w:pPr>
    </w:p>
  </w:footnote>
  <w:footnote w:id="4">
    <w:p w:rsidR="00EB1484" w:rsidRPr="003E033C" w:rsidRDefault="00EB1484" w:rsidP="00EB1484">
      <w:pPr>
        <w:pStyle w:val="FootnoteText"/>
      </w:pPr>
      <w:r w:rsidRPr="00695F78">
        <w:rPr>
          <w:rStyle w:val="FootnoteReference"/>
          <w:sz w:val="16"/>
          <w:szCs w:val="16"/>
        </w:rPr>
        <w:footnoteRef/>
      </w:r>
      <w:r>
        <w:t xml:space="preserve"> </w:t>
      </w:r>
      <w:r w:rsidRPr="00B30658">
        <w:t xml:space="preserve">This </w:t>
      </w:r>
      <w:r w:rsidRPr="003E033C">
        <w:t xml:space="preserve">link will lead you to the </w:t>
      </w:r>
      <w:r>
        <w:t>‘</w:t>
      </w:r>
      <w:r w:rsidRPr="00B30658">
        <w:t>privacy statement</w:t>
      </w:r>
      <w:r>
        <w:t>’</w:t>
      </w:r>
      <w:r w:rsidRPr="003E033C">
        <w:t xml:space="preserve"> published </w:t>
      </w:r>
      <w:r>
        <w:t>as annex A13 to</w:t>
      </w:r>
      <w:r w:rsidRPr="003E033C">
        <w:t xml:space="preserve"> the </w:t>
      </w:r>
      <w:r>
        <w:t>p</w:t>
      </w:r>
      <w:r w:rsidRPr="00B30658">
        <w:t xml:space="preserve">ractical </w:t>
      </w:r>
      <w:r>
        <w:t>g</w:t>
      </w:r>
      <w:r w:rsidRPr="00B30658">
        <w:t xml:space="preserve">uide </w:t>
      </w:r>
      <w:r>
        <w:t>g</w:t>
      </w:r>
      <w:r w:rsidRPr="00B30658">
        <w:t xml:space="preserve">eneral </w:t>
      </w:r>
      <w:r>
        <w:t>a</w:t>
      </w:r>
      <w:r w:rsidRPr="00B30658">
        <w:t>nnexes</w:t>
      </w:r>
      <w:r w:rsidRPr="003E033C">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550F2"/>
    <w:rsid w:val="00010683"/>
    <w:rsid w:val="0004095E"/>
    <w:rsid w:val="00047F95"/>
    <w:rsid w:val="000544E6"/>
    <w:rsid w:val="000570D7"/>
    <w:rsid w:val="00057A21"/>
    <w:rsid w:val="000600B8"/>
    <w:rsid w:val="000607F7"/>
    <w:rsid w:val="000626CB"/>
    <w:rsid w:val="00076EEC"/>
    <w:rsid w:val="0009029D"/>
    <w:rsid w:val="000913E8"/>
    <w:rsid w:val="000955FE"/>
    <w:rsid w:val="000A7073"/>
    <w:rsid w:val="000C5425"/>
    <w:rsid w:val="000D135C"/>
    <w:rsid w:val="000D183D"/>
    <w:rsid w:val="000E43E6"/>
    <w:rsid w:val="000F0B96"/>
    <w:rsid w:val="000F23A7"/>
    <w:rsid w:val="000F35E7"/>
    <w:rsid w:val="000F4310"/>
    <w:rsid w:val="00121005"/>
    <w:rsid w:val="0014136C"/>
    <w:rsid w:val="001449AE"/>
    <w:rsid w:val="00157CF6"/>
    <w:rsid w:val="001671BA"/>
    <w:rsid w:val="0017009E"/>
    <w:rsid w:val="00180127"/>
    <w:rsid w:val="001A3A06"/>
    <w:rsid w:val="001A7BA0"/>
    <w:rsid w:val="001B1598"/>
    <w:rsid w:val="001B2CA6"/>
    <w:rsid w:val="001C07FB"/>
    <w:rsid w:val="001C0F8D"/>
    <w:rsid w:val="001C391F"/>
    <w:rsid w:val="001D579A"/>
    <w:rsid w:val="001E5AB3"/>
    <w:rsid w:val="002157AA"/>
    <w:rsid w:val="00216E18"/>
    <w:rsid w:val="0021784A"/>
    <w:rsid w:val="0022643A"/>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17A93"/>
    <w:rsid w:val="003436FE"/>
    <w:rsid w:val="003500B5"/>
    <w:rsid w:val="0037753A"/>
    <w:rsid w:val="00381AB8"/>
    <w:rsid w:val="003924DF"/>
    <w:rsid w:val="003925C5"/>
    <w:rsid w:val="00396D4A"/>
    <w:rsid w:val="00397B28"/>
    <w:rsid w:val="003B47EE"/>
    <w:rsid w:val="003C5C2B"/>
    <w:rsid w:val="003C773B"/>
    <w:rsid w:val="003E309F"/>
    <w:rsid w:val="003E6551"/>
    <w:rsid w:val="003F2D75"/>
    <w:rsid w:val="003F4AB5"/>
    <w:rsid w:val="003F7035"/>
    <w:rsid w:val="00412107"/>
    <w:rsid w:val="00417586"/>
    <w:rsid w:val="00453651"/>
    <w:rsid w:val="004551A2"/>
    <w:rsid w:val="00463A51"/>
    <w:rsid w:val="0048664A"/>
    <w:rsid w:val="00491B4A"/>
    <w:rsid w:val="00493F98"/>
    <w:rsid w:val="00495144"/>
    <w:rsid w:val="00496641"/>
    <w:rsid w:val="00497FEF"/>
    <w:rsid w:val="004A544F"/>
    <w:rsid w:val="004D0FE4"/>
    <w:rsid w:val="004D2399"/>
    <w:rsid w:val="004D7FC9"/>
    <w:rsid w:val="004E248D"/>
    <w:rsid w:val="004F088B"/>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F1DD5"/>
    <w:rsid w:val="0062173A"/>
    <w:rsid w:val="0062677E"/>
    <w:rsid w:val="00632671"/>
    <w:rsid w:val="006365A9"/>
    <w:rsid w:val="0064069E"/>
    <w:rsid w:val="006773D0"/>
    <w:rsid w:val="0068123D"/>
    <w:rsid w:val="00681768"/>
    <w:rsid w:val="00682D24"/>
    <w:rsid w:val="00683860"/>
    <w:rsid w:val="00687AA2"/>
    <w:rsid w:val="00694874"/>
    <w:rsid w:val="006A1537"/>
    <w:rsid w:val="006B0775"/>
    <w:rsid w:val="006C4BA3"/>
    <w:rsid w:val="006F25A2"/>
    <w:rsid w:val="006F5D6C"/>
    <w:rsid w:val="006F6361"/>
    <w:rsid w:val="007078C5"/>
    <w:rsid w:val="00740B27"/>
    <w:rsid w:val="007639DA"/>
    <w:rsid w:val="00763C86"/>
    <w:rsid w:val="007702BD"/>
    <w:rsid w:val="00775D25"/>
    <w:rsid w:val="007A0123"/>
    <w:rsid w:val="007B1D4B"/>
    <w:rsid w:val="007B7D7B"/>
    <w:rsid w:val="007D597A"/>
    <w:rsid w:val="007E285C"/>
    <w:rsid w:val="007E28C9"/>
    <w:rsid w:val="007F760C"/>
    <w:rsid w:val="00804556"/>
    <w:rsid w:val="00805702"/>
    <w:rsid w:val="008100D6"/>
    <w:rsid w:val="00835BD1"/>
    <w:rsid w:val="00843423"/>
    <w:rsid w:val="008531BA"/>
    <w:rsid w:val="00855F72"/>
    <w:rsid w:val="0086089C"/>
    <w:rsid w:val="0086581B"/>
    <w:rsid w:val="00870B5F"/>
    <w:rsid w:val="008712CB"/>
    <w:rsid w:val="0089466D"/>
    <w:rsid w:val="00895B9A"/>
    <w:rsid w:val="008A2426"/>
    <w:rsid w:val="008E5D9D"/>
    <w:rsid w:val="009021F5"/>
    <w:rsid w:val="00905569"/>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538D"/>
    <w:rsid w:val="00A72FB1"/>
    <w:rsid w:val="00A81096"/>
    <w:rsid w:val="00A82C40"/>
    <w:rsid w:val="00A90345"/>
    <w:rsid w:val="00A94AD3"/>
    <w:rsid w:val="00A94F07"/>
    <w:rsid w:val="00AA2CAB"/>
    <w:rsid w:val="00AA3043"/>
    <w:rsid w:val="00AA62B1"/>
    <w:rsid w:val="00AB28DE"/>
    <w:rsid w:val="00AB326E"/>
    <w:rsid w:val="00AB5C71"/>
    <w:rsid w:val="00AB7549"/>
    <w:rsid w:val="00AC5E60"/>
    <w:rsid w:val="00AD6A02"/>
    <w:rsid w:val="00AF6806"/>
    <w:rsid w:val="00B21495"/>
    <w:rsid w:val="00B215EE"/>
    <w:rsid w:val="00B2430B"/>
    <w:rsid w:val="00B36721"/>
    <w:rsid w:val="00B45C9F"/>
    <w:rsid w:val="00B5592A"/>
    <w:rsid w:val="00B75D64"/>
    <w:rsid w:val="00B806A1"/>
    <w:rsid w:val="00B860B0"/>
    <w:rsid w:val="00B9416D"/>
    <w:rsid w:val="00BB2A78"/>
    <w:rsid w:val="00BB6C9D"/>
    <w:rsid w:val="00BC1214"/>
    <w:rsid w:val="00BC1D32"/>
    <w:rsid w:val="00BC3DB7"/>
    <w:rsid w:val="00BC7014"/>
    <w:rsid w:val="00BD5B00"/>
    <w:rsid w:val="00BE7CAF"/>
    <w:rsid w:val="00BF01CC"/>
    <w:rsid w:val="00BF0BD3"/>
    <w:rsid w:val="00C06F58"/>
    <w:rsid w:val="00C14E4C"/>
    <w:rsid w:val="00C2286C"/>
    <w:rsid w:val="00C2541E"/>
    <w:rsid w:val="00C3216F"/>
    <w:rsid w:val="00C330E1"/>
    <w:rsid w:val="00C33368"/>
    <w:rsid w:val="00C372F3"/>
    <w:rsid w:val="00C40CD0"/>
    <w:rsid w:val="00C442BE"/>
    <w:rsid w:val="00C52EDE"/>
    <w:rsid w:val="00C53A7B"/>
    <w:rsid w:val="00C55903"/>
    <w:rsid w:val="00C91765"/>
    <w:rsid w:val="00C96392"/>
    <w:rsid w:val="00CC396F"/>
    <w:rsid w:val="00CE5895"/>
    <w:rsid w:val="00CF285B"/>
    <w:rsid w:val="00CF2B5B"/>
    <w:rsid w:val="00D26233"/>
    <w:rsid w:val="00D32C37"/>
    <w:rsid w:val="00D4050F"/>
    <w:rsid w:val="00D44374"/>
    <w:rsid w:val="00D475F9"/>
    <w:rsid w:val="00D550F2"/>
    <w:rsid w:val="00D60D73"/>
    <w:rsid w:val="00D63250"/>
    <w:rsid w:val="00D66CD2"/>
    <w:rsid w:val="00D86F6D"/>
    <w:rsid w:val="00D927B6"/>
    <w:rsid w:val="00DA7EF8"/>
    <w:rsid w:val="00DB3975"/>
    <w:rsid w:val="00DB4711"/>
    <w:rsid w:val="00DB6977"/>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61CD"/>
    <w:rsid w:val="00F7552A"/>
    <w:rsid w:val="00F80338"/>
    <w:rsid w:val="00F848DA"/>
    <w:rsid w:val="00F85E1C"/>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3D7CC-CCCA-40AA-B255-9E6C5C3E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4557</Words>
  <Characters>25979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30476</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Mladen Velickovic</cp:lastModifiedBy>
  <cp:revision>2</cp:revision>
  <cp:lastPrinted>2012-09-25T14:41:00Z</cp:lastPrinted>
  <dcterms:created xsi:type="dcterms:W3CDTF">2021-04-02T06:13:00Z</dcterms:created>
  <dcterms:modified xsi:type="dcterms:W3CDTF">2021-04-02T06:13:00Z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